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862BB5" w:rsidRPr="00862BB5" w:rsidTr="00862BB5">
        <w:trPr>
          <w:tblCellSpacing w:w="15" w:type="dxa"/>
        </w:trPr>
        <w:tc>
          <w:tcPr>
            <w:tcW w:w="5000" w:type="pct"/>
            <w:shd w:val="clear" w:color="auto" w:fill="FFFFFF"/>
            <w:noWrap/>
            <w:vAlign w:val="center"/>
            <w:hideMark/>
          </w:tcPr>
          <w:p w:rsidR="00862BB5" w:rsidRPr="00862BB5" w:rsidRDefault="00862BB5" w:rsidP="00862BB5">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794   </w:t>
            </w:r>
            <w:bookmarkStart w:id="0" w:name="_GoBack"/>
            <w:bookmarkEnd w:id="0"/>
            <w:r w:rsidRPr="00862BB5">
              <w:rPr>
                <w:rFonts w:ascii="Arial" w:eastAsia="Times New Roman" w:hAnsi="Arial" w:cs="Arial"/>
                <w:b/>
                <w:bCs/>
                <w:color w:val="1A4A88"/>
                <w:sz w:val="24"/>
                <w:szCs w:val="24"/>
                <w:lang w:eastAsia="tr-TR"/>
              </w:rPr>
              <w:t>Şekerbank "Üreten Paket Kredi Kampanyası"</w:t>
            </w:r>
          </w:p>
        </w:tc>
        <w:tc>
          <w:tcPr>
            <w:tcW w:w="5000" w:type="pct"/>
            <w:shd w:val="clear" w:color="auto" w:fill="FFFFFF"/>
            <w:vAlign w:val="center"/>
            <w:hideMark/>
          </w:tcPr>
          <w:p w:rsidR="00862BB5" w:rsidRPr="00862BB5" w:rsidRDefault="00862BB5" w:rsidP="00862BB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862BB5" w:rsidRPr="00862BB5" w:rsidRDefault="00862BB5" w:rsidP="00862BB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862BB5" w:rsidRPr="00862BB5" w:rsidRDefault="00862BB5" w:rsidP="00862BB5">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862BB5" w:rsidRPr="00862BB5" w:rsidTr="00862BB5">
        <w:trPr>
          <w:tblCellSpacing w:w="15" w:type="dxa"/>
        </w:trPr>
        <w:tc>
          <w:tcPr>
            <w:tcW w:w="0" w:type="auto"/>
            <w:shd w:val="clear" w:color="auto" w:fill="FFFFFF"/>
            <w:hideMark/>
          </w:tcPr>
          <w:p w:rsidR="00862BB5" w:rsidRPr="00862BB5" w:rsidRDefault="00862BB5" w:rsidP="00862BB5">
            <w:pPr>
              <w:spacing w:after="0"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Sayı     : 2010 / 794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Finansbank ve Şekerbank ile Esnaf Kredisi Protokolleri imzalanmıştır.</w:t>
            </w:r>
          </w:p>
          <w:p w:rsidR="00862BB5" w:rsidRPr="00862BB5" w:rsidRDefault="00862BB5" w:rsidP="00862BB5">
            <w:pPr>
              <w:spacing w:after="0"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İmzalanan bu protokollerde amaç, esnaf ve Sanatkarlarımızın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862BB5" w:rsidRPr="00862BB5" w:rsidRDefault="00862BB5" w:rsidP="00862BB5">
            <w:pPr>
              <w:spacing w:after="0"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 ile ilgili bankaların İzmir ili ve ilçelerindeki şubelerine başvurabilirler.</w:t>
            </w:r>
          </w:p>
          <w:p w:rsidR="00862BB5" w:rsidRPr="00862BB5" w:rsidRDefault="00862BB5" w:rsidP="00862BB5">
            <w:pPr>
              <w:spacing w:after="0"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Şekerbank tarafından “</w:t>
            </w:r>
            <w:r w:rsidRPr="00862BB5">
              <w:rPr>
                <w:rFonts w:ascii="Arial" w:eastAsia="Times New Roman" w:hAnsi="Arial" w:cs="Arial"/>
                <w:b/>
                <w:bCs/>
                <w:color w:val="666666"/>
                <w:sz w:val="18"/>
                <w:szCs w:val="18"/>
                <w:lang w:eastAsia="tr-TR"/>
              </w:rPr>
              <w:t>Üreten Paket Kredi Kampanyası</w:t>
            </w:r>
            <w:r w:rsidRPr="00862BB5">
              <w:rPr>
                <w:rFonts w:ascii="Arial" w:eastAsia="Times New Roman" w:hAnsi="Arial" w:cs="Arial"/>
                <w:color w:val="666666"/>
                <w:sz w:val="18"/>
                <w:szCs w:val="18"/>
                <w:lang w:eastAsia="tr-TR"/>
              </w:rPr>
              <w:t>” başlatıldığı Birliğimize bildirilmiş olup, krediye ilişkin bilgiler, faiz oranları ve komisyon tutarları ekte takdim edilmiştir.</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Bilgilerinizi ve üyelerinize gerekli duyuruların yapılması gereğini rica ederiz.</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Özcan KILKIŞ                                                                                Hilmi KURTOĞLU</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Genel Sekreter                                                                                  Başkan Vekili</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EKİ:  1 sahife</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  </w:t>
            </w:r>
            <w:r w:rsidRPr="00862BB5">
              <w:rPr>
                <w:rFonts w:ascii="Arial" w:eastAsia="Times New Roman" w:hAnsi="Arial" w:cs="Arial"/>
                <w:color w:val="666666"/>
                <w:sz w:val="28"/>
                <w:szCs w:val="28"/>
                <w:lang w:eastAsia="tr-TR"/>
              </w:rPr>
              <w:t>ŞEKERBANK T.A.Ş “ÜRETEN PAKET KREDİ KAMPANYASI”</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Üreten Paket kapsamında kredi talebinde bulunan esnafımıza aşağıdaki koşullarda kredi fiyatlaması yapılacaktır.  Bu fiyatlamanın geçerli olabilmesi için müşterinin 50.-TL tutarında üreten sigorta yaptırmak suretiyle Standart Pakete dahil olması yeterli olacaktır: </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Faiz Oranı:  Aylık %1,10</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Kredi Vadesi: 48 aya kadar   </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Kredi Tutarı:30.000.-TL'ya kadar</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Kredi Kullandırım Masrafı: Sabit  200.-TL</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Taksit Erteleme: İsteyen müşterilere 3 ay taksit erteleme imkanı  </w:t>
            </w:r>
            <w:r w:rsidRPr="00862BB5">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2050"/>
              <w:gridCol w:w="1634"/>
              <w:gridCol w:w="1842"/>
              <w:gridCol w:w="2104"/>
              <w:gridCol w:w="2040"/>
            </w:tblGrid>
            <w:tr w:rsidR="00862BB5" w:rsidRPr="00862BB5">
              <w:tc>
                <w:tcPr>
                  <w:tcW w:w="205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62BB5" w:rsidRPr="00862BB5" w:rsidRDefault="00862BB5" w:rsidP="00862BB5">
                  <w:pPr>
                    <w:spacing w:after="0" w:line="240" w:lineRule="auto"/>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KREDİ TUTARI(TL)</w:t>
                  </w:r>
                </w:p>
              </w:tc>
              <w:tc>
                <w:tcPr>
                  <w:tcW w:w="1634"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862BB5" w:rsidRPr="00862BB5" w:rsidRDefault="00862BB5" w:rsidP="00862BB5">
                  <w:pPr>
                    <w:spacing w:after="0" w:line="240" w:lineRule="auto"/>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VADE(AY)</w:t>
                  </w:r>
                </w:p>
              </w:tc>
              <w:tc>
                <w:tcPr>
                  <w:tcW w:w="1842"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862BB5" w:rsidRPr="00862BB5" w:rsidRDefault="00862BB5" w:rsidP="00862BB5">
                  <w:pPr>
                    <w:spacing w:after="0" w:line="240" w:lineRule="auto"/>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FAİZ ORANI(%)</w:t>
                  </w:r>
                </w:p>
              </w:tc>
              <w:tc>
                <w:tcPr>
                  <w:tcW w:w="2104"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862BB5" w:rsidRPr="00862BB5" w:rsidRDefault="00862BB5" w:rsidP="00862BB5">
                  <w:pPr>
                    <w:spacing w:after="0" w:line="240" w:lineRule="auto"/>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AYLIK ÖDEME(TL)</w:t>
                  </w:r>
                </w:p>
              </w:tc>
              <w:tc>
                <w:tcPr>
                  <w:tcW w:w="2040"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862BB5" w:rsidRPr="00862BB5" w:rsidRDefault="00862BB5" w:rsidP="00862BB5">
                  <w:pPr>
                    <w:spacing w:after="0" w:line="240" w:lineRule="auto"/>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TOPLAM ÖDEME (TL)</w:t>
                  </w:r>
                </w:p>
              </w:tc>
            </w:tr>
            <w:tr w:rsidR="00862BB5" w:rsidRPr="00862BB5">
              <w:trPr>
                <w:trHeight w:val="32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10.000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12</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1,10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897</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10.766</w:t>
                  </w:r>
                </w:p>
              </w:tc>
            </w:tr>
            <w:tr w:rsidR="00862BB5" w:rsidRPr="00862BB5">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10.000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24</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1,10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479</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11.502</w:t>
                  </w:r>
                </w:p>
              </w:tc>
            </w:tr>
            <w:tr w:rsidR="00862BB5" w:rsidRPr="00862BB5">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10.000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36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1,10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341</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12.279</w:t>
                  </w:r>
                </w:p>
              </w:tc>
            </w:tr>
            <w:tr w:rsidR="00862BB5" w:rsidRPr="00862BB5">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10.000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48</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1,10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273</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862BB5" w:rsidRPr="00862BB5" w:rsidRDefault="00862BB5" w:rsidP="00862BB5">
                  <w:pPr>
                    <w:spacing w:after="0" w:line="240" w:lineRule="auto"/>
                    <w:jc w:val="center"/>
                    <w:rPr>
                      <w:rFonts w:ascii="Arial" w:eastAsia="Times New Roman" w:hAnsi="Arial" w:cs="Arial"/>
                      <w:color w:val="666666"/>
                      <w:sz w:val="18"/>
                      <w:szCs w:val="18"/>
                      <w:lang w:eastAsia="tr-TR"/>
                    </w:rPr>
                  </w:pPr>
                  <w:r w:rsidRPr="00862BB5">
                    <w:rPr>
                      <w:rFonts w:ascii="Arial" w:eastAsia="Times New Roman" w:hAnsi="Arial" w:cs="Arial"/>
                      <w:color w:val="666666"/>
                      <w:sz w:val="18"/>
                      <w:szCs w:val="18"/>
                      <w:lang w:eastAsia="tr-TR"/>
                    </w:rPr>
                    <w:t>13.083</w:t>
                  </w:r>
                </w:p>
              </w:tc>
            </w:tr>
          </w:tbl>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 Belirtilen faiz oranları inilebilecek minimum faiz oranları olup, üreten paket indirimleri diğer kredi ve bankacılık ürünlerinde uygulanabilecektir.</w:t>
            </w:r>
          </w:p>
          <w:p w:rsidR="00862BB5" w:rsidRPr="00862BB5" w:rsidRDefault="00862BB5" w:rsidP="00862BB5">
            <w:pPr>
              <w:spacing w:before="100" w:beforeAutospacing="1" w:after="100" w:afterAutospacing="1" w:line="240" w:lineRule="atLeast"/>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Ancak kredi faiz ve masraf oranı 31.05.2010 tarihine kadar geçerli. Üreten Paket kapsamında Altın, Gümüş ve Standart olmak üzere 3 paketimiz bulunmakta olup, Üreten Sigortaya ilave olarak bir bankacılık ürünü alındığında Standart Paket'e dahil olunabilmektedir. Diğer bankacılık ürünlerinin de alınması halinde Gümüş ve Altın Paket'e dahil olunmaktadır. Üç pakette de zorunlu olan üreten sigorta ile 5.000.-TL'ya kadar teminatlı acil sağlık ve ferdi kaza, 20.000.-TL'ya kadar da işyeri sigortası yapılmış olmaktadır. Üreten Pakete dahil olan müşterilere mevcut banka faiz oranları üzerinden %20'ye kadar, ücret/masraf/komisyonlarda ise %50'ye kadar indirim sağlanmaktadır. </w:t>
            </w:r>
            <w:r w:rsidRPr="00862BB5">
              <w:rPr>
                <w:rFonts w:ascii="Arial" w:eastAsia="Times New Roman" w:hAnsi="Arial" w:cs="Arial"/>
                <w:color w:val="666666"/>
                <w:sz w:val="18"/>
                <w:szCs w:val="18"/>
                <w:lang w:eastAsia="tr-TR"/>
              </w:rPr>
              <w:t> </w:t>
            </w:r>
            <w:r w:rsidRPr="00862BB5">
              <w:rPr>
                <w:rFonts w:ascii="Arial" w:eastAsia="Times New Roman" w:hAnsi="Arial" w:cs="Arial"/>
                <w:color w:val="000000"/>
                <w:sz w:val="18"/>
                <w:szCs w:val="18"/>
                <w:lang w:eastAsia="tr-TR"/>
              </w:rPr>
              <w:t xml:space="preserve">Üreten Paket kapsamında aynı zamanda esnafımıza web sitesi oluşturma imkanı da </w:t>
            </w:r>
            <w:r w:rsidRPr="00862BB5">
              <w:rPr>
                <w:rFonts w:ascii="Arial" w:eastAsia="Times New Roman" w:hAnsi="Arial" w:cs="Arial"/>
                <w:color w:val="000000"/>
                <w:sz w:val="18"/>
                <w:szCs w:val="18"/>
                <w:lang w:eastAsia="tr-TR"/>
              </w:rPr>
              <w:lastRenderedPageBreak/>
              <w:t>tanınmakta olup, halen ön kayıt alınan sistem yakın zamanda uygulamaya geçecektir.   </w:t>
            </w:r>
          </w:p>
          <w:p w:rsidR="00862BB5" w:rsidRPr="00862BB5" w:rsidRDefault="00862BB5" w:rsidP="00862BB5">
            <w:pPr>
              <w:spacing w:after="0" w:line="240" w:lineRule="atLeast"/>
              <w:jc w:val="both"/>
              <w:rPr>
                <w:rFonts w:ascii="Arial" w:eastAsia="Times New Roman" w:hAnsi="Arial" w:cs="Arial"/>
                <w:color w:val="666666"/>
                <w:sz w:val="18"/>
                <w:szCs w:val="18"/>
                <w:lang w:eastAsia="tr-TR"/>
              </w:rPr>
            </w:pPr>
            <w:r w:rsidRPr="00862BB5">
              <w:rPr>
                <w:rFonts w:ascii="Arial" w:eastAsia="Times New Roman" w:hAnsi="Arial" w:cs="Arial"/>
                <w:color w:val="000000"/>
                <w:sz w:val="18"/>
                <w:szCs w:val="18"/>
                <w:lang w:eastAsia="tr-TR"/>
              </w:rPr>
              <w:t>Üreten Paket hakkında daha detaylı bilgilere </w:t>
            </w:r>
            <w:hyperlink r:id="rId9" w:tgtFrame="_blank" w:history="1">
              <w:r w:rsidRPr="00862BB5">
                <w:rPr>
                  <w:rFonts w:ascii="Arial" w:eastAsia="Times New Roman" w:hAnsi="Arial" w:cs="Arial"/>
                  <w:color w:val="000000"/>
                  <w:sz w:val="18"/>
                  <w:szCs w:val="18"/>
                  <w:lang w:eastAsia="tr-TR"/>
                </w:rPr>
                <w:t>http://www.uretenedestek.com/</w:t>
              </w:r>
            </w:hyperlink>
            <w:r w:rsidRPr="00862BB5">
              <w:rPr>
                <w:rFonts w:ascii="Arial" w:eastAsia="Times New Roman" w:hAnsi="Arial" w:cs="Arial"/>
                <w:color w:val="000000"/>
                <w:sz w:val="18"/>
                <w:szCs w:val="18"/>
                <w:lang w:eastAsia="tr-TR"/>
              </w:rPr>
              <w:t> web adresinden ulaşabilirsiniz.  Ayrıca 444 00 29 numaralı Üretene Destek Hattından da paket hakkında bilgi alınabilmektedir.</w:t>
            </w:r>
          </w:p>
        </w:tc>
      </w:tr>
    </w:tbl>
    <w:p w:rsidR="00B060D4" w:rsidRDefault="00862BB5">
      <w:r w:rsidRPr="00862BB5">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B5"/>
    <w:rsid w:val="00862BB5"/>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2BB5"/>
    <w:rPr>
      <w:color w:val="0000FF"/>
      <w:u w:val="single"/>
    </w:rPr>
  </w:style>
  <w:style w:type="character" w:customStyle="1" w:styleId="apple-converted-space">
    <w:name w:val="apple-converted-space"/>
    <w:basedOn w:val="VarsaylanParagrafYazTipi"/>
    <w:rsid w:val="00862BB5"/>
  </w:style>
  <w:style w:type="character" w:styleId="Gl">
    <w:name w:val="Strong"/>
    <w:basedOn w:val="VarsaylanParagrafYazTipi"/>
    <w:uiPriority w:val="22"/>
    <w:qFormat/>
    <w:rsid w:val="00862BB5"/>
    <w:rPr>
      <w:b/>
      <w:bCs/>
    </w:rPr>
  </w:style>
  <w:style w:type="paragraph" w:styleId="NormalWeb">
    <w:name w:val="Normal (Web)"/>
    <w:basedOn w:val="Normal"/>
    <w:uiPriority w:val="99"/>
    <w:semiHidden/>
    <w:unhideWhenUsed/>
    <w:rsid w:val="00862B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cx003052017-07042010">
    <w:name w:val="ecx003052017-07042010"/>
    <w:basedOn w:val="VarsaylanParagrafYazTipi"/>
    <w:rsid w:val="00862BB5"/>
  </w:style>
  <w:style w:type="character" w:customStyle="1" w:styleId="ecx578323108-09042010">
    <w:name w:val="ecx578323108-09042010"/>
    <w:basedOn w:val="VarsaylanParagrafYazTipi"/>
    <w:rsid w:val="00862BB5"/>
  </w:style>
  <w:style w:type="character" w:customStyle="1" w:styleId="articleseperator">
    <w:name w:val="article_seperator"/>
    <w:basedOn w:val="VarsaylanParagrafYazTipi"/>
    <w:rsid w:val="00862BB5"/>
  </w:style>
  <w:style w:type="paragraph" w:styleId="BalonMetni">
    <w:name w:val="Balloon Text"/>
    <w:basedOn w:val="Normal"/>
    <w:link w:val="BalonMetniChar"/>
    <w:uiPriority w:val="99"/>
    <w:semiHidden/>
    <w:unhideWhenUsed/>
    <w:rsid w:val="00862B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2BB5"/>
    <w:rPr>
      <w:color w:val="0000FF"/>
      <w:u w:val="single"/>
    </w:rPr>
  </w:style>
  <w:style w:type="character" w:customStyle="1" w:styleId="apple-converted-space">
    <w:name w:val="apple-converted-space"/>
    <w:basedOn w:val="VarsaylanParagrafYazTipi"/>
    <w:rsid w:val="00862BB5"/>
  </w:style>
  <w:style w:type="character" w:styleId="Gl">
    <w:name w:val="Strong"/>
    <w:basedOn w:val="VarsaylanParagrafYazTipi"/>
    <w:uiPriority w:val="22"/>
    <w:qFormat/>
    <w:rsid w:val="00862BB5"/>
    <w:rPr>
      <w:b/>
      <w:bCs/>
    </w:rPr>
  </w:style>
  <w:style w:type="paragraph" w:styleId="NormalWeb">
    <w:name w:val="Normal (Web)"/>
    <w:basedOn w:val="Normal"/>
    <w:uiPriority w:val="99"/>
    <w:semiHidden/>
    <w:unhideWhenUsed/>
    <w:rsid w:val="00862B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cx003052017-07042010">
    <w:name w:val="ecx003052017-07042010"/>
    <w:basedOn w:val="VarsaylanParagrafYazTipi"/>
    <w:rsid w:val="00862BB5"/>
  </w:style>
  <w:style w:type="character" w:customStyle="1" w:styleId="ecx578323108-09042010">
    <w:name w:val="ecx578323108-09042010"/>
    <w:basedOn w:val="VarsaylanParagrafYazTipi"/>
    <w:rsid w:val="00862BB5"/>
  </w:style>
  <w:style w:type="character" w:customStyle="1" w:styleId="articleseperator">
    <w:name w:val="article_seperator"/>
    <w:basedOn w:val="VarsaylanParagrafYazTipi"/>
    <w:rsid w:val="00862BB5"/>
  </w:style>
  <w:style w:type="paragraph" w:styleId="BalonMetni">
    <w:name w:val="Balloon Text"/>
    <w:basedOn w:val="Normal"/>
    <w:link w:val="BalonMetniChar"/>
    <w:uiPriority w:val="99"/>
    <w:semiHidden/>
    <w:unhideWhenUsed/>
    <w:rsid w:val="00862B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5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5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etenedeste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2013-09-04T13:51:00Z</dcterms:created>
  <dcterms:modified xsi:type="dcterms:W3CDTF">2013-09-04T13:53:00Z</dcterms:modified>
</cp:coreProperties>
</file>