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BD4FBC" w:rsidRPr="00BD4FBC" w:rsidTr="00BD4FBC">
        <w:trPr>
          <w:tblCellSpacing w:w="15" w:type="dxa"/>
        </w:trPr>
        <w:tc>
          <w:tcPr>
            <w:tcW w:w="5000" w:type="pct"/>
            <w:shd w:val="clear" w:color="auto" w:fill="FFFFFF"/>
            <w:noWrap/>
            <w:vAlign w:val="center"/>
            <w:hideMark/>
          </w:tcPr>
          <w:p w:rsidR="00BD4FBC" w:rsidRPr="00BD4FBC" w:rsidRDefault="00BD4FBC" w:rsidP="00BD4FBC">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366  </w:t>
            </w:r>
            <w:bookmarkStart w:id="0" w:name="_GoBack"/>
            <w:bookmarkEnd w:id="0"/>
            <w:r w:rsidRPr="00BD4FBC">
              <w:rPr>
                <w:rFonts w:ascii="Arial" w:eastAsia="Times New Roman" w:hAnsi="Arial" w:cs="Arial"/>
                <w:b/>
                <w:bCs/>
                <w:color w:val="1A4A88"/>
                <w:sz w:val="24"/>
                <w:szCs w:val="24"/>
                <w:lang w:eastAsia="tr-TR"/>
              </w:rPr>
              <w:t>Kooperetif Kredileri</w:t>
            </w:r>
          </w:p>
        </w:tc>
        <w:tc>
          <w:tcPr>
            <w:tcW w:w="5000" w:type="pct"/>
            <w:shd w:val="clear" w:color="auto" w:fill="FFFFFF"/>
            <w:vAlign w:val="center"/>
            <w:hideMark/>
          </w:tcPr>
          <w:p w:rsidR="00BD4FBC" w:rsidRPr="00BD4FBC" w:rsidRDefault="00BD4FBC" w:rsidP="00BD4FB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BD4FBC" w:rsidRPr="00BD4FBC" w:rsidRDefault="00BD4FBC" w:rsidP="00BD4FB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BD4FBC" w:rsidRPr="00BD4FBC" w:rsidRDefault="00BD4FBC" w:rsidP="00BD4FBC">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BD4FBC" w:rsidRPr="00BD4FBC" w:rsidTr="00BD4FBC">
        <w:trPr>
          <w:tblCellSpacing w:w="15" w:type="dxa"/>
        </w:trPr>
        <w:tc>
          <w:tcPr>
            <w:tcW w:w="0" w:type="auto"/>
            <w:shd w:val="clear" w:color="auto" w:fill="FFFFFF"/>
            <w:hideMark/>
          </w:tcPr>
          <w:p w:rsidR="00BD4FBC" w:rsidRPr="00BD4FBC" w:rsidRDefault="00BD4FBC" w:rsidP="00BD4FBC">
            <w:pPr>
              <w:spacing w:after="0" w:line="240" w:lineRule="atLeast"/>
              <w:rPr>
                <w:rFonts w:ascii="Arial" w:eastAsia="Times New Roman" w:hAnsi="Arial" w:cs="Arial"/>
                <w:color w:val="666666"/>
                <w:sz w:val="18"/>
                <w:szCs w:val="18"/>
                <w:lang w:eastAsia="tr-TR"/>
              </w:rPr>
            </w:pPr>
            <w:r w:rsidRPr="00BD4FBC">
              <w:rPr>
                <w:rFonts w:ascii="Arial" w:eastAsia="Times New Roman" w:hAnsi="Arial" w:cs="Arial"/>
                <w:color w:val="666666"/>
                <w:sz w:val="18"/>
                <w:szCs w:val="18"/>
                <w:lang w:eastAsia="tr-TR"/>
              </w:rPr>
              <w:t>Sayı     : 2010 / 366</w:t>
            </w:r>
          </w:p>
          <w:p w:rsidR="00BD4FBC" w:rsidRPr="00BD4FBC" w:rsidRDefault="00BD4FBC" w:rsidP="00BD4FBC">
            <w:pPr>
              <w:spacing w:after="0" w:line="240" w:lineRule="atLeast"/>
              <w:rPr>
                <w:rFonts w:ascii="Arial" w:eastAsia="Times New Roman" w:hAnsi="Arial" w:cs="Arial"/>
                <w:color w:val="666666"/>
                <w:sz w:val="18"/>
                <w:szCs w:val="18"/>
                <w:lang w:eastAsia="tr-TR"/>
              </w:rPr>
            </w:pPr>
            <w:r w:rsidRPr="00BD4FBC">
              <w:rPr>
                <w:rFonts w:ascii="Arial" w:eastAsia="Times New Roman" w:hAnsi="Arial" w:cs="Arial"/>
                <w:color w:val="666666"/>
                <w:sz w:val="18"/>
                <w:szCs w:val="18"/>
                <w:lang w:eastAsia="tr-TR"/>
              </w:rPr>
              <w:t> </w:t>
            </w:r>
          </w:p>
          <w:p w:rsidR="00BD4FBC" w:rsidRPr="00BD4FBC" w:rsidRDefault="00BD4FBC" w:rsidP="00BD4FBC">
            <w:pPr>
              <w:spacing w:after="0" w:line="240" w:lineRule="atLeast"/>
              <w:rPr>
                <w:rFonts w:ascii="Arial" w:eastAsia="Times New Roman" w:hAnsi="Arial" w:cs="Arial"/>
                <w:color w:val="666666"/>
                <w:sz w:val="18"/>
                <w:szCs w:val="18"/>
                <w:lang w:eastAsia="tr-TR"/>
              </w:rPr>
            </w:pPr>
            <w:r w:rsidRPr="00BD4FBC">
              <w:rPr>
                <w:rFonts w:ascii="Arial" w:eastAsia="Times New Roman" w:hAnsi="Arial" w:cs="Arial"/>
                <w:color w:val="666666"/>
                <w:sz w:val="18"/>
                <w:szCs w:val="18"/>
                <w:lang w:eastAsia="tr-TR"/>
              </w:rPr>
              <w:t>İLGİ   : TESK’in 11.02.2010 tarih, 406 sayı, 11 no.lu genelgesi</w:t>
            </w:r>
          </w:p>
          <w:p w:rsidR="00BD4FBC" w:rsidRPr="00BD4FBC" w:rsidRDefault="00BD4FBC" w:rsidP="00BD4FBC">
            <w:pPr>
              <w:spacing w:after="0" w:line="240" w:lineRule="atLeast"/>
              <w:rPr>
                <w:rFonts w:ascii="Arial" w:eastAsia="Times New Roman" w:hAnsi="Arial" w:cs="Arial"/>
                <w:color w:val="666666"/>
                <w:sz w:val="18"/>
                <w:szCs w:val="18"/>
                <w:lang w:eastAsia="tr-TR"/>
              </w:rPr>
            </w:pPr>
            <w:r w:rsidRPr="00BD4FBC">
              <w:rPr>
                <w:rFonts w:ascii="Arial" w:eastAsia="Times New Roman" w:hAnsi="Arial" w:cs="Arial"/>
                <w:color w:val="666666"/>
                <w:sz w:val="18"/>
                <w:szCs w:val="18"/>
                <w:lang w:eastAsia="tr-TR"/>
              </w:rPr>
              <w:t> </w:t>
            </w:r>
          </w:p>
          <w:p w:rsidR="00BD4FBC" w:rsidRPr="00BD4FBC" w:rsidRDefault="00BD4FBC" w:rsidP="00BD4FBC">
            <w:pPr>
              <w:spacing w:after="0" w:line="240" w:lineRule="atLeast"/>
              <w:jc w:val="both"/>
              <w:rPr>
                <w:rFonts w:ascii="Arial" w:eastAsia="Times New Roman" w:hAnsi="Arial" w:cs="Arial"/>
                <w:color w:val="666666"/>
                <w:sz w:val="18"/>
                <w:szCs w:val="18"/>
                <w:lang w:eastAsia="tr-TR"/>
              </w:rPr>
            </w:pPr>
            <w:r w:rsidRPr="00BD4FBC">
              <w:rPr>
                <w:rFonts w:ascii="Arial" w:eastAsia="Times New Roman" w:hAnsi="Arial" w:cs="Arial"/>
                <w:color w:val="666666"/>
                <w:sz w:val="18"/>
                <w:szCs w:val="18"/>
                <w:lang w:eastAsia="tr-TR"/>
              </w:rPr>
              <w:t>“Türkiye Halk Bankası Anonim Şirketince Esnaf ve Sanatkarlar Kredi ve Kefalet Kooperatifleri Kefaletiyle Esnaf ve Sanatkarlara Kredi Kullandırılmasına Dair Karar”, 29 Ocak 2010 tarih, 27477 sayılı Resmi Gazete’de onaylanarak yürürlüğe girmiştir.</w:t>
            </w:r>
          </w:p>
          <w:p w:rsidR="00BD4FBC" w:rsidRPr="00BD4FBC" w:rsidRDefault="00BD4FBC" w:rsidP="00BD4FBC">
            <w:pPr>
              <w:spacing w:after="0" w:line="240" w:lineRule="atLeast"/>
              <w:rPr>
                <w:rFonts w:ascii="Arial" w:eastAsia="Times New Roman" w:hAnsi="Arial" w:cs="Arial"/>
                <w:color w:val="666666"/>
                <w:sz w:val="18"/>
                <w:szCs w:val="18"/>
                <w:lang w:eastAsia="tr-TR"/>
              </w:rPr>
            </w:pPr>
            <w:r w:rsidRPr="00BD4FBC">
              <w:rPr>
                <w:rFonts w:ascii="Arial" w:eastAsia="Times New Roman" w:hAnsi="Arial" w:cs="Arial"/>
                <w:color w:val="666666"/>
                <w:sz w:val="18"/>
                <w:szCs w:val="18"/>
                <w:lang w:eastAsia="tr-TR"/>
              </w:rPr>
              <w:t> </w:t>
            </w:r>
          </w:p>
          <w:p w:rsidR="00BD4FBC" w:rsidRPr="00BD4FBC" w:rsidRDefault="00BD4FBC" w:rsidP="00BD4FBC">
            <w:pPr>
              <w:spacing w:after="0" w:line="240" w:lineRule="atLeast"/>
              <w:jc w:val="both"/>
              <w:rPr>
                <w:rFonts w:ascii="Arial" w:eastAsia="Times New Roman" w:hAnsi="Arial" w:cs="Arial"/>
                <w:color w:val="666666"/>
                <w:sz w:val="18"/>
                <w:szCs w:val="18"/>
                <w:lang w:eastAsia="tr-TR"/>
              </w:rPr>
            </w:pPr>
            <w:r w:rsidRPr="00BD4FBC">
              <w:rPr>
                <w:rFonts w:ascii="Arial" w:eastAsia="Times New Roman" w:hAnsi="Arial" w:cs="Arial"/>
                <w:color w:val="666666"/>
                <w:sz w:val="18"/>
                <w:szCs w:val="18"/>
                <w:lang w:eastAsia="tr-TR"/>
              </w:rPr>
              <w:t>Söz konusu karar ile ilgili Birliğimize intikal eden Konfederasyonumuzun genelgesi ekte takdim edilmiştir.</w:t>
            </w:r>
          </w:p>
          <w:p w:rsidR="00BD4FBC" w:rsidRPr="00BD4FBC" w:rsidRDefault="00BD4FBC" w:rsidP="00BD4FBC">
            <w:pPr>
              <w:spacing w:after="0" w:line="240" w:lineRule="atLeast"/>
              <w:rPr>
                <w:rFonts w:ascii="Arial" w:eastAsia="Times New Roman" w:hAnsi="Arial" w:cs="Arial"/>
                <w:color w:val="666666"/>
                <w:sz w:val="18"/>
                <w:szCs w:val="18"/>
                <w:lang w:eastAsia="tr-TR"/>
              </w:rPr>
            </w:pPr>
            <w:r w:rsidRPr="00BD4FBC">
              <w:rPr>
                <w:rFonts w:ascii="Arial" w:eastAsia="Times New Roman" w:hAnsi="Arial" w:cs="Arial"/>
                <w:color w:val="666666"/>
                <w:sz w:val="18"/>
                <w:szCs w:val="18"/>
                <w:lang w:eastAsia="tr-TR"/>
              </w:rPr>
              <w:t> </w:t>
            </w:r>
          </w:p>
          <w:p w:rsidR="00BD4FBC" w:rsidRPr="00BD4FBC" w:rsidRDefault="00BD4FBC" w:rsidP="00BD4FBC">
            <w:pPr>
              <w:spacing w:after="0" w:line="240" w:lineRule="atLeast"/>
              <w:jc w:val="both"/>
              <w:rPr>
                <w:rFonts w:ascii="Arial" w:eastAsia="Times New Roman" w:hAnsi="Arial" w:cs="Arial"/>
                <w:color w:val="666666"/>
                <w:sz w:val="18"/>
                <w:szCs w:val="18"/>
                <w:lang w:eastAsia="tr-TR"/>
              </w:rPr>
            </w:pPr>
            <w:r w:rsidRPr="00BD4FBC">
              <w:rPr>
                <w:rFonts w:ascii="Arial" w:eastAsia="Times New Roman" w:hAnsi="Arial" w:cs="Arial"/>
                <w:color w:val="666666"/>
                <w:sz w:val="18"/>
                <w:szCs w:val="18"/>
                <w:lang w:eastAsia="tr-TR"/>
              </w:rPr>
              <w:t>Bilgilerinizi ve Odanıza kayıtlı esnaf ve sanatkarlarımıza duyurulması hususunda gereğini rica ederiz.</w:t>
            </w:r>
          </w:p>
          <w:p w:rsidR="00BD4FBC" w:rsidRPr="00BD4FBC" w:rsidRDefault="00BD4FBC" w:rsidP="00BD4FBC">
            <w:pPr>
              <w:spacing w:before="100" w:beforeAutospacing="1" w:after="100" w:afterAutospacing="1" w:line="240" w:lineRule="atLeast"/>
              <w:rPr>
                <w:rFonts w:ascii="Arial" w:eastAsia="Times New Roman" w:hAnsi="Arial" w:cs="Arial"/>
                <w:color w:val="666666"/>
                <w:sz w:val="18"/>
                <w:szCs w:val="18"/>
                <w:lang w:eastAsia="tr-TR"/>
              </w:rPr>
            </w:pPr>
            <w:r w:rsidRPr="00BD4FBC">
              <w:rPr>
                <w:rFonts w:ascii="Arial" w:eastAsia="Times New Roman" w:hAnsi="Arial" w:cs="Arial"/>
                <w:color w:val="666666"/>
                <w:sz w:val="18"/>
                <w:szCs w:val="18"/>
                <w:lang w:eastAsia="tr-TR"/>
              </w:rPr>
              <w:t>Özcan KILKIŞ                                                                                               Hilmi KURTOĞLU</w:t>
            </w:r>
          </w:p>
          <w:p w:rsidR="00BD4FBC" w:rsidRPr="00BD4FBC" w:rsidRDefault="00BD4FBC" w:rsidP="00BD4FBC">
            <w:pPr>
              <w:spacing w:before="100" w:beforeAutospacing="1" w:after="100" w:afterAutospacing="1" w:line="240" w:lineRule="atLeast"/>
              <w:rPr>
                <w:rFonts w:ascii="Arial" w:eastAsia="Times New Roman" w:hAnsi="Arial" w:cs="Arial"/>
                <w:color w:val="666666"/>
                <w:sz w:val="18"/>
                <w:szCs w:val="18"/>
                <w:lang w:eastAsia="tr-TR"/>
              </w:rPr>
            </w:pPr>
            <w:r w:rsidRPr="00BD4FBC">
              <w:rPr>
                <w:rFonts w:ascii="Arial" w:eastAsia="Times New Roman" w:hAnsi="Arial" w:cs="Arial"/>
                <w:color w:val="666666"/>
                <w:sz w:val="18"/>
                <w:szCs w:val="18"/>
                <w:lang w:eastAsia="tr-TR"/>
              </w:rPr>
              <w:t>Genel Sekreter                                                                                                  Başkan Vekili</w:t>
            </w:r>
          </w:p>
          <w:p w:rsidR="00BD4FBC" w:rsidRPr="00BD4FBC" w:rsidRDefault="00BD4FBC" w:rsidP="00BD4FBC">
            <w:pPr>
              <w:spacing w:before="100" w:beforeAutospacing="1" w:after="100" w:afterAutospacing="1" w:line="240" w:lineRule="atLeast"/>
              <w:rPr>
                <w:rFonts w:ascii="Arial" w:eastAsia="Times New Roman" w:hAnsi="Arial" w:cs="Arial"/>
                <w:color w:val="666666"/>
                <w:sz w:val="18"/>
                <w:szCs w:val="18"/>
                <w:lang w:eastAsia="tr-TR"/>
              </w:rPr>
            </w:pPr>
            <w:hyperlink r:id="rId9" w:history="1">
              <w:r w:rsidRPr="00BD4FBC">
                <w:rPr>
                  <w:rFonts w:ascii="Arial" w:eastAsia="Times New Roman" w:hAnsi="Arial" w:cs="Arial"/>
                  <w:color w:val="0066FF"/>
                  <w:sz w:val="18"/>
                  <w:szCs w:val="18"/>
                  <w:lang w:eastAsia="tr-TR"/>
                </w:rPr>
                <w:t>011 Nolu Genelge (Kooperatif Kredileri)</w:t>
              </w:r>
            </w:hyperlink>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BC"/>
    <w:rsid w:val="00B060D4"/>
    <w:rsid w:val="00BD4F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D4FBC"/>
    <w:rPr>
      <w:color w:val="0000FF"/>
      <w:u w:val="single"/>
    </w:rPr>
  </w:style>
  <w:style w:type="character" w:customStyle="1" w:styleId="apple-converted-space">
    <w:name w:val="apple-converted-space"/>
    <w:basedOn w:val="VarsaylanParagrafYazTipi"/>
    <w:rsid w:val="00BD4FBC"/>
  </w:style>
  <w:style w:type="paragraph" w:styleId="NormalWeb">
    <w:name w:val="Normal (Web)"/>
    <w:basedOn w:val="Normal"/>
    <w:uiPriority w:val="99"/>
    <w:unhideWhenUsed/>
    <w:rsid w:val="00BD4F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D4F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4F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D4FBC"/>
    <w:rPr>
      <w:color w:val="0000FF"/>
      <w:u w:val="single"/>
    </w:rPr>
  </w:style>
  <w:style w:type="character" w:customStyle="1" w:styleId="apple-converted-space">
    <w:name w:val="apple-converted-space"/>
    <w:basedOn w:val="VarsaylanParagrafYazTipi"/>
    <w:rsid w:val="00BD4FBC"/>
  </w:style>
  <w:style w:type="paragraph" w:styleId="NormalWeb">
    <w:name w:val="Normal (Web)"/>
    <w:basedOn w:val="Normal"/>
    <w:uiPriority w:val="99"/>
    <w:unhideWhenUsed/>
    <w:rsid w:val="00BD4F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D4F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4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32&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32&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sob.org.tr/201001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2013-09-05T06:03:00Z</dcterms:created>
  <dcterms:modified xsi:type="dcterms:W3CDTF">2013-09-05T06:03:00Z</dcterms:modified>
</cp:coreProperties>
</file>