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1805"/>
        <w:gridCol w:w="420"/>
        <w:gridCol w:w="435"/>
      </w:tblGrid>
      <w:tr w:rsidR="00FF0F8D" w:rsidRPr="00FF0F8D" w:rsidTr="00FF0F8D">
        <w:trPr>
          <w:tblCellSpacing w:w="15" w:type="dxa"/>
        </w:trPr>
        <w:tc>
          <w:tcPr>
            <w:tcW w:w="5000" w:type="pct"/>
            <w:shd w:val="clear" w:color="auto" w:fill="FFFFFF"/>
            <w:noWrap/>
            <w:vAlign w:val="center"/>
            <w:hideMark/>
          </w:tcPr>
          <w:p w:rsidR="00FF0F8D" w:rsidRPr="00FF0F8D" w:rsidRDefault="00FF0F8D" w:rsidP="00FF0F8D">
            <w:pPr>
              <w:spacing w:after="75" w:line="240" w:lineRule="atLeast"/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361  </w:t>
            </w:r>
            <w:r w:rsidRPr="00FF0F8D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Gecikme</w:t>
            </w:r>
            <w:proofErr w:type="gramEnd"/>
            <w:r w:rsidRPr="00FF0F8D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 Zammı Affı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FF0F8D" w:rsidRPr="00FF0F8D" w:rsidRDefault="00FF0F8D" w:rsidP="00FF0F8D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2" name="Resim 2" descr="Yazdır">
                    <a:hlinkClick xmlns:a="http://schemas.openxmlformats.org/drawingml/2006/main" r:id="rId5" tgtFrame="&quot;_blank&quot;" tooltip="&quot;Yazdı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zdır">
                            <a:hlinkClick r:id="rId5" tgtFrame="&quot;_blank&quot;" tooltip="&quot;Yazdı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FF0F8D" w:rsidRPr="00FF0F8D" w:rsidRDefault="00FF0F8D" w:rsidP="00FF0F8D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1" name="Resim 1" descr="e-Posta">
                    <a:hlinkClick xmlns:a="http://schemas.openxmlformats.org/drawingml/2006/main" r:id="rId7" tgtFrame="&quot;_blank&quot;" tooltip="&quot;e-Pos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Posta">
                            <a:hlinkClick r:id="rId7" tgtFrame="&quot;_blank&quot;" tooltip="&quot;e-Pos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0F8D" w:rsidRPr="00FF0F8D" w:rsidRDefault="00FF0F8D" w:rsidP="00FF0F8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9282"/>
      </w:tblGrid>
      <w:tr w:rsidR="00FF0F8D" w:rsidRPr="00FF0F8D" w:rsidTr="00FF0F8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FF0F8D" w:rsidRPr="00FF0F8D" w:rsidRDefault="00FF0F8D" w:rsidP="00FF0F8D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FF0F8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Sayı: 2009 / 361</w:t>
            </w:r>
          </w:p>
          <w:p w:rsidR="00FF0F8D" w:rsidRPr="00FF0F8D" w:rsidRDefault="00FF0F8D" w:rsidP="00FF0F8D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FF0F8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İLGİ:</w:t>
            </w:r>
            <w:r w:rsidRPr="00FF0F8D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 </w:t>
            </w:r>
            <w:proofErr w:type="spellStart"/>
            <w:r w:rsidRPr="00FF0F8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TESK'in</w:t>
            </w:r>
            <w:proofErr w:type="spellEnd"/>
            <w:r w:rsidRPr="00FF0F8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02.03.2009 tarih, HUK - İŞ. HU - 2.14.09/34 / 1255 Sayı, 19 no.lu genelgesi</w:t>
            </w:r>
          </w:p>
          <w:p w:rsidR="00FF0F8D" w:rsidRPr="00FF0F8D" w:rsidRDefault="00FF0F8D" w:rsidP="00FF0F8D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FF0F8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5838 sayılı Bazı Kanunlarda Değişiklik Yapılması Hakkında Kanun, 28 Şubat 2009 tarihli ve 27155 Mükerrer sayılı Resmi Gazetede yayımlanarak yürürlüğe girmiştir.</w:t>
            </w:r>
            <w:r w:rsidRPr="00FF0F8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br/>
            </w:r>
            <w:r w:rsidRPr="00FF0F8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br/>
              <w:t>Bu Kanunun Geçici 5'inci maddesinde; </w:t>
            </w:r>
            <w:r w:rsidRPr="00FF0F8D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 xml:space="preserve">"7 / 6/ 2005 tarihli ve 5362 sayılı Esnaf ve </w:t>
            </w:r>
            <w:proofErr w:type="gramStart"/>
            <w:r w:rsidRPr="00FF0F8D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Sanatkarlar</w:t>
            </w:r>
            <w:proofErr w:type="gramEnd"/>
            <w:r w:rsidRPr="00FF0F8D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 xml:space="preserve"> Meslek Kuruluşları Kanunu kapsamındaki üyelerin odalara, odaların Birliğe olan ödenmemiş aidat borçlarına ait gecikme zammının tamamı ile bu maddenin  yürürlüğe girdiği tarihten itibaren altı ay içinde üyelerin odalara, </w:t>
            </w:r>
            <w:bookmarkStart w:id="0" w:name="_GoBack"/>
            <w:bookmarkEnd w:id="0"/>
            <w:r w:rsidRPr="00FF0F8D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odaların  Birliğe  olan  aidat  borçlarının  tamamının  ödenmesi  halinde  bu  borçlara  ait  gecikme  zamları  </w:t>
            </w:r>
            <w:proofErr w:type="spellStart"/>
            <w:r w:rsidRPr="00FF0F8D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silinir."</w:t>
            </w:r>
            <w:r w:rsidRPr="00FF0F8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denilmektedir</w:t>
            </w:r>
            <w:proofErr w:type="spellEnd"/>
            <w:r w:rsidRPr="00FF0F8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.</w:t>
            </w:r>
            <w:r w:rsidRPr="00FF0F8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br/>
            </w:r>
            <w:r w:rsidRPr="00FF0F8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br/>
              <w:t>Kanunun yürürlüğe girdiği 28 Şubat 2009 tarihinden itibaren altı ay içerisinde </w:t>
            </w:r>
            <w:r w:rsidRPr="00FF0F8D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(28  Ağustos 2009 tarihine kadar)</w:t>
            </w:r>
            <w:r w:rsidRPr="00FF0F8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üyelerin odalara olan aidat borçlarının tamamının ödenmesi halinde bu borçlara ait gecikme zamlarının silineceği ilgi genelge ile bildirilmiştir. </w:t>
            </w:r>
            <w:r w:rsidRPr="00FF0F8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br/>
            </w:r>
            <w:r w:rsidRPr="00FF0F8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br/>
              <w:t>Bilgilerinizi ve konunun üyelerinize duyurulması hususunda gereğini rica ederiz.</w:t>
            </w:r>
          </w:p>
          <w:p w:rsidR="00FF0F8D" w:rsidRPr="00FF0F8D" w:rsidRDefault="00FF0F8D" w:rsidP="00FF0F8D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FF0F8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Özcan KILKIŞ                                                                                                       Hilmi KURTOĞLU</w:t>
            </w:r>
          </w:p>
          <w:p w:rsidR="00FF0F8D" w:rsidRPr="00FF0F8D" w:rsidRDefault="00FF0F8D" w:rsidP="00FF0F8D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FF0F8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Genel Sekreter                                                                                                      Başkan Vekili</w:t>
            </w:r>
          </w:p>
          <w:p w:rsidR="00FF0F8D" w:rsidRPr="00FF0F8D" w:rsidRDefault="00FF0F8D" w:rsidP="00FF0F8D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FF0F8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( </w:t>
            </w:r>
            <w:hyperlink r:id="rId9" w:history="1">
              <w:r w:rsidRPr="00FF0F8D">
                <w:rPr>
                  <w:rFonts w:ascii="Arial" w:eastAsia="Times New Roman" w:hAnsi="Arial" w:cs="Arial"/>
                  <w:color w:val="0066FF"/>
                  <w:sz w:val="18"/>
                  <w:szCs w:val="18"/>
                  <w:lang w:eastAsia="tr-TR"/>
                </w:rPr>
                <w:t>http://www.tesk.org.tr/tr/mevzuat/09/09019.html</w:t>
              </w:r>
            </w:hyperlink>
            <w:r w:rsidRPr="00FF0F8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)</w:t>
            </w:r>
          </w:p>
        </w:tc>
      </w:tr>
    </w:tbl>
    <w:p w:rsidR="00B060D4" w:rsidRDefault="00B060D4"/>
    <w:sectPr w:rsidR="00B0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F8D"/>
    <w:rsid w:val="00B060D4"/>
    <w:rsid w:val="00FF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F0F8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F0F8D"/>
    <w:rPr>
      <w:b/>
      <w:bCs/>
    </w:rPr>
  </w:style>
  <w:style w:type="character" w:customStyle="1" w:styleId="apple-converted-space">
    <w:name w:val="apple-converted-space"/>
    <w:basedOn w:val="VarsaylanParagrafYazTipi"/>
    <w:rsid w:val="00FF0F8D"/>
  </w:style>
  <w:style w:type="paragraph" w:styleId="BalonMetni">
    <w:name w:val="Balloon Text"/>
    <w:basedOn w:val="Normal"/>
    <w:link w:val="BalonMetniChar"/>
    <w:uiPriority w:val="99"/>
    <w:semiHidden/>
    <w:unhideWhenUsed/>
    <w:rsid w:val="00FF0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0F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F0F8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F0F8D"/>
    <w:rPr>
      <w:b/>
      <w:bCs/>
    </w:rPr>
  </w:style>
  <w:style w:type="character" w:customStyle="1" w:styleId="apple-converted-space">
    <w:name w:val="apple-converted-space"/>
    <w:basedOn w:val="VarsaylanParagrafYazTipi"/>
    <w:rsid w:val="00FF0F8D"/>
  </w:style>
  <w:style w:type="paragraph" w:styleId="BalonMetni">
    <w:name w:val="Balloon Text"/>
    <w:basedOn w:val="Normal"/>
    <w:link w:val="BalonMetniChar"/>
    <w:uiPriority w:val="99"/>
    <w:semiHidden/>
    <w:unhideWhenUsed/>
    <w:rsid w:val="00FF0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0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esob.org.tr/index2.php?option=com_content&amp;task=emailform&amp;id=788&amp;itemid=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iesob.org.tr/index2.php?option=com_content&amp;task=view&amp;id=788&amp;pop=1&amp;page=0&amp;Itemid=16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esk.org.tr/tr/mevzuat/09/09019.html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YAĞCIOĞLU</dc:creator>
  <cp:lastModifiedBy>Melike YAĞCIOĞLU</cp:lastModifiedBy>
  <cp:revision>1</cp:revision>
  <dcterms:created xsi:type="dcterms:W3CDTF">2013-09-05T10:23:00Z</dcterms:created>
  <dcterms:modified xsi:type="dcterms:W3CDTF">2013-09-05T10:24:00Z</dcterms:modified>
</cp:coreProperties>
</file>