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A87CA2" w:rsidRPr="00A87CA2" w:rsidTr="00A87CA2">
        <w:trPr>
          <w:tblCellSpacing w:w="15" w:type="dxa"/>
        </w:trPr>
        <w:tc>
          <w:tcPr>
            <w:tcW w:w="5000" w:type="pct"/>
            <w:shd w:val="clear" w:color="auto" w:fill="FFFFFF"/>
            <w:noWrap/>
            <w:vAlign w:val="center"/>
            <w:hideMark/>
          </w:tcPr>
          <w:p w:rsidR="00A87CA2" w:rsidRPr="00A87CA2" w:rsidRDefault="00A87CA2" w:rsidP="00A87CA2">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348   </w:t>
            </w:r>
            <w:bookmarkStart w:id="0" w:name="_GoBack"/>
            <w:bookmarkEnd w:id="0"/>
            <w:r w:rsidRPr="00A87CA2">
              <w:rPr>
                <w:rFonts w:ascii="Arial" w:eastAsia="Times New Roman" w:hAnsi="Arial" w:cs="Arial"/>
                <w:b/>
                <w:bCs/>
                <w:color w:val="1A4A88"/>
                <w:sz w:val="24"/>
                <w:szCs w:val="24"/>
                <w:lang w:eastAsia="tr-TR"/>
              </w:rPr>
              <w:t>T.C. Ziraat Bankası A.Ş. Kredi Paketi</w:t>
            </w:r>
          </w:p>
        </w:tc>
        <w:tc>
          <w:tcPr>
            <w:tcW w:w="5000" w:type="pct"/>
            <w:shd w:val="clear" w:color="auto" w:fill="FFFFFF"/>
            <w:vAlign w:val="center"/>
            <w:hideMark/>
          </w:tcPr>
          <w:p w:rsidR="00A87CA2" w:rsidRPr="00A87CA2" w:rsidRDefault="00A87CA2" w:rsidP="00A87CA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A87CA2" w:rsidRPr="00A87CA2" w:rsidRDefault="00A87CA2" w:rsidP="00A87CA2">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87CA2" w:rsidRPr="00A87CA2" w:rsidRDefault="00A87CA2" w:rsidP="00A87CA2">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A87CA2" w:rsidRPr="00A87CA2" w:rsidTr="00A87CA2">
        <w:trPr>
          <w:tblCellSpacing w:w="15" w:type="dxa"/>
        </w:trPr>
        <w:tc>
          <w:tcPr>
            <w:tcW w:w="0" w:type="auto"/>
            <w:shd w:val="clear" w:color="auto" w:fill="FFFFFF"/>
            <w:hideMark/>
          </w:tcPr>
          <w:p w:rsidR="00A87CA2" w:rsidRPr="00A87CA2" w:rsidRDefault="00A87CA2" w:rsidP="00A87CA2">
            <w:pPr>
              <w:spacing w:after="0"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Sayı     : 2010 / 348</w:t>
            </w:r>
          </w:p>
          <w:p w:rsidR="00A87CA2" w:rsidRPr="00A87CA2" w:rsidRDefault="00A87CA2" w:rsidP="00A87CA2">
            <w:pPr>
              <w:spacing w:after="0"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 </w:t>
            </w:r>
          </w:p>
          <w:p w:rsidR="00A87CA2" w:rsidRPr="00A87CA2" w:rsidRDefault="00A87CA2" w:rsidP="00A87CA2">
            <w:pPr>
              <w:spacing w:after="0"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Bilindiği gibi, Esnaf ve Sanatkarlarımızın finans sorununu çözebilmek, yeni ve uygun kaynak alternatifleri yaratmak amacıyla; T. İş Bankası, Ziraat Bankası, Denizbank, Garanti Bankası, Akbank, Finansbank ve Şekerbank ile Esnaf Kredisi Protokolleri imzalanmıştır.</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Esnaf ve sanatkarlarımızın finansman alternatiflerini ve çeşitliliğini arttırmak ve en uygun faiz oranı sağlamak amacıyla imzalanan protokol ile uygulanan faiz oranları üyelerimiz lehine düşürülmekte ayrıca bankalar arasında rekabet oluşturularak faiz oranlarının daha da düşmesini sağlamaktadır.</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T.C. Ziraat Bankası A.Ş. tarafından kullandırılabilecek</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Wingdings" w:eastAsia="Times New Roman" w:hAnsi="Wingdings" w:cs="Arial"/>
                <w:color w:val="666666"/>
                <w:sz w:val="18"/>
                <w:szCs w:val="18"/>
                <w:lang w:eastAsia="tr-TR"/>
              </w:rPr>
              <w:t></w:t>
            </w:r>
            <w:r w:rsidRPr="00A87CA2">
              <w:rPr>
                <w:rFonts w:ascii="Times New Roman" w:eastAsia="Times New Roman" w:hAnsi="Times New Roman" w:cs="Times New Roman"/>
                <w:color w:val="666666"/>
                <w:sz w:val="18"/>
                <w:szCs w:val="18"/>
                <w:lang w:eastAsia="tr-TR"/>
              </w:rPr>
              <w:t>     </w:t>
            </w:r>
            <w:r w:rsidRPr="00A87CA2">
              <w:rPr>
                <w:rFonts w:ascii="Arial" w:eastAsia="Times New Roman" w:hAnsi="Arial" w:cs="Arial"/>
                <w:color w:val="666666"/>
                <w:sz w:val="18"/>
                <w:szCs w:val="18"/>
                <w:lang w:eastAsia="tr-TR"/>
              </w:rPr>
              <w:t>Turizm İşletmeleri KOBİ Kredi Paketi</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Wingdings" w:eastAsia="Times New Roman" w:hAnsi="Wingdings" w:cs="Arial"/>
                <w:color w:val="666666"/>
                <w:sz w:val="18"/>
                <w:szCs w:val="18"/>
                <w:lang w:eastAsia="tr-TR"/>
              </w:rPr>
              <w:t></w:t>
            </w:r>
            <w:r w:rsidRPr="00A87CA2">
              <w:rPr>
                <w:rFonts w:ascii="Times New Roman" w:eastAsia="Times New Roman" w:hAnsi="Times New Roman" w:cs="Times New Roman"/>
                <w:color w:val="666666"/>
                <w:sz w:val="18"/>
                <w:szCs w:val="18"/>
                <w:lang w:eastAsia="tr-TR"/>
              </w:rPr>
              <w:t>     </w:t>
            </w:r>
            <w:r w:rsidRPr="00A87CA2">
              <w:rPr>
                <w:rFonts w:ascii="Arial" w:eastAsia="Times New Roman" w:hAnsi="Arial" w:cs="Arial"/>
                <w:color w:val="666666"/>
                <w:sz w:val="18"/>
                <w:szCs w:val="18"/>
                <w:lang w:eastAsia="tr-TR"/>
              </w:rPr>
              <w:t>Ziraat KOBİ Kart</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Wingdings" w:eastAsia="Times New Roman" w:hAnsi="Wingdings" w:cs="Arial"/>
                <w:color w:val="666666"/>
                <w:sz w:val="18"/>
                <w:szCs w:val="18"/>
                <w:lang w:eastAsia="tr-TR"/>
              </w:rPr>
              <w:t></w:t>
            </w:r>
            <w:r w:rsidRPr="00A87CA2">
              <w:rPr>
                <w:rFonts w:ascii="Times New Roman" w:eastAsia="Times New Roman" w:hAnsi="Times New Roman" w:cs="Times New Roman"/>
                <w:color w:val="666666"/>
                <w:sz w:val="18"/>
                <w:szCs w:val="18"/>
                <w:lang w:eastAsia="tr-TR"/>
              </w:rPr>
              <w:t>     </w:t>
            </w:r>
            <w:r w:rsidRPr="00A87CA2">
              <w:rPr>
                <w:rFonts w:ascii="Arial" w:eastAsia="Times New Roman" w:hAnsi="Arial" w:cs="Arial"/>
                <w:color w:val="666666"/>
                <w:sz w:val="18"/>
                <w:szCs w:val="18"/>
                <w:lang w:eastAsia="tr-TR"/>
              </w:rPr>
              <w:t>Otokar Kampanyası   </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Wingdings" w:eastAsia="Times New Roman" w:hAnsi="Wingdings" w:cs="Arial"/>
                <w:color w:val="666666"/>
                <w:sz w:val="18"/>
                <w:szCs w:val="18"/>
                <w:lang w:eastAsia="tr-TR"/>
              </w:rPr>
              <w:t></w:t>
            </w:r>
            <w:r w:rsidRPr="00A87CA2">
              <w:rPr>
                <w:rFonts w:ascii="Times New Roman" w:eastAsia="Times New Roman" w:hAnsi="Times New Roman" w:cs="Times New Roman"/>
                <w:color w:val="666666"/>
                <w:sz w:val="18"/>
                <w:szCs w:val="18"/>
                <w:lang w:eastAsia="tr-TR"/>
              </w:rPr>
              <w:t>     </w:t>
            </w:r>
            <w:r w:rsidRPr="00A87CA2">
              <w:rPr>
                <w:rFonts w:ascii="Arial" w:eastAsia="Times New Roman" w:hAnsi="Arial" w:cs="Arial"/>
                <w:color w:val="666666"/>
                <w:sz w:val="18"/>
                <w:szCs w:val="18"/>
                <w:lang w:eastAsia="tr-TR"/>
              </w:rPr>
              <w:t>KOBİ’lere Yönelik Olarak Geliştirilen Ürünlere ilişkin faiz oranları ekte takdim edilmiştir. </w:t>
            </w:r>
          </w:p>
          <w:p w:rsidR="00A87CA2" w:rsidRPr="00A87CA2" w:rsidRDefault="00A87CA2" w:rsidP="00A87CA2">
            <w:pPr>
              <w:spacing w:after="0" w:line="240" w:lineRule="atLeast"/>
              <w:ind w:left="360"/>
              <w:jc w:val="both"/>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Ayrıca; </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 </w:t>
            </w:r>
            <w:r w:rsidRPr="00A87CA2">
              <w:rPr>
                <w:rFonts w:ascii="Wingdings" w:eastAsia="Times New Roman" w:hAnsi="Wingdings" w:cs="Arial"/>
                <w:color w:val="666666"/>
                <w:sz w:val="18"/>
                <w:szCs w:val="18"/>
                <w:lang w:eastAsia="tr-TR"/>
              </w:rPr>
              <w:t></w:t>
            </w:r>
            <w:r w:rsidRPr="00A87CA2">
              <w:rPr>
                <w:rFonts w:ascii="Times New Roman" w:eastAsia="Times New Roman" w:hAnsi="Times New Roman" w:cs="Times New Roman"/>
                <w:color w:val="666666"/>
                <w:sz w:val="18"/>
                <w:szCs w:val="18"/>
                <w:lang w:eastAsia="tr-TR"/>
              </w:rPr>
              <w:t>     </w:t>
            </w:r>
            <w:r w:rsidRPr="00A87CA2">
              <w:rPr>
                <w:rFonts w:ascii="Arial" w:eastAsia="Times New Roman" w:hAnsi="Arial" w:cs="Arial"/>
                <w:color w:val="666666"/>
                <w:sz w:val="18"/>
                <w:szCs w:val="18"/>
                <w:lang w:eastAsia="tr-TR"/>
              </w:rPr>
              <w:t>Taksitli Ticari Kredi</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  </w:t>
            </w:r>
            <w:r w:rsidRPr="00A87CA2">
              <w:rPr>
                <w:rFonts w:ascii="Wingdings" w:eastAsia="Times New Roman" w:hAnsi="Wingdings" w:cs="Arial"/>
                <w:color w:val="666666"/>
                <w:sz w:val="18"/>
                <w:szCs w:val="18"/>
                <w:lang w:eastAsia="tr-TR"/>
              </w:rPr>
              <w:t></w:t>
            </w:r>
            <w:r w:rsidRPr="00A87CA2">
              <w:rPr>
                <w:rFonts w:ascii="Times New Roman" w:eastAsia="Times New Roman" w:hAnsi="Times New Roman" w:cs="Times New Roman"/>
                <w:color w:val="666666"/>
                <w:sz w:val="18"/>
                <w:szCs w:val="18"/>
                <w:lang w:eastAsia="tr-TR"/>
              </w:rPr>
              <w:t>     </w:t>
            </w:r>
            <w:r w:rsidRPr="00A87CA2">
              <w:rPr>
                <w:rFonts w:ascii="Arial" w:eastAsia="Times New Roman" w:hAnsi="Arial" w:cs="Arial"/>
                <w:color w:val="666666"/>
                <w:sz w:val="18"/>
                <w:szCs w:val="18"/>
                <w:lang w:eastAsia="tr-TR"/>
              </w:rPr>
              <w:t>İşyeri / Arsa Alım Kredisi </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Wingdings" w:eastAsia="Times New Roman" w:hAnsi="Wingdings" w:cs="Arial"/>
                <w:color w:val="666666"/>
                <w:sz w:val="18"/>
                <w:szCs w:val="18"/>
                <w:lang w:eastAsia="tr-TR"/>
              </w:rPr>
              <w:t></w:t>
            </w:r>
            <w:r w:rsidRPr="00A87CA2">
              <w:rPr>
                <w:rFonts w:ascii="Times New Roman" w:eastAsia="Times New Roman" w:hAnsi="Times New Roman" w:cs="Times New Roman"/>
                <w:color w:val="666666"/>
                <w:sz w:val="18"/>
                <w:szCs w:val="18"/>
                <w:lang w:eastAsia="tr-TR"/>
              </w:rPr>
              <w:t>     </w:t>
            </w:r>
            <w:r w:rsidRPr="00A87CA2">
              <w:rPr>
                <w:rFonts w:ascii="Arial" w:eastAsia="Times New Roman" w:hAnsi="Arial" w:cs="Arial"/>
                <w:color w:val="666666"/>
                <w:sz w:val="18"/>
                <w:szCs w:val="18"/>
                <w:lang w:eastAsia="tr-TR"/>
              </w:rPr>
              <w:t>Taşıt Alım kredilerine ilişkin faiz oranları da ekli listede yer almaktadır.  </w:t>
            </w:r>
          </w:p>
          <w:p w:rsidR="00A87CA2" w:rsidRPr="00A87CA2" w:rsidRDefault="00A87CA2" w:rsidP="00A87CA2">
            <w:pPr>
              <w:spacing w:after="0" w:line="240" w:lineRule="atLeast"/>
              <w:jc w:val="both"/>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Oda üyesi olma koşulunun da arandığı ve bankaların yapacağı istihbarat neticesinde verilen kredilerden faydalanmak isteyen esnaf ve sanatkarlarımız ilgili bankaların İzmir ili ve ilçelerindeki şubelerine başvurabilirler.</w:t>
            </w:r>
          </w:p>
          <w:p w:rsidR="00A87CA2" w:rsidRPr="00A87CA2" w:rsidRDefault="00A87CA2" w:rsidP="00A87CA2">
            <w:pPr>
              <w:spacing w:after="0"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 </w:t>
            </w:r>
          </w:p>
          <w:p w:rsidR="00A87CA2" w:rsidRPr="00A87CA2" w:rsidRDefault="00A87CA2" w:rsidP="00A87CA2">
            <w:pPr>
              <w:spacing w:after="0" w:line="240" w:lineRule="atLeast"/>
              <w:jc w:val="both"/>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Bilgilerinizi ve üyelerinize gerekli duyuruların yapılması hususunda gereğini rica ederiz.</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Özcan KILKIŞ                                                                                               Hilmi KURTOĞLU</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Arial" w:eastAsia="Times New Roman" w:hAnsi="Arial" w:cs="Arial"/>
                <w:color w:val="666666"/>
                <w:sz w:val="18"/>
                <w:szCs w:val="18"/>
                <w:lang w:eastAsia="tr-TR"/>
              </w:rPr>
              <w:t>Genel Sekreter                                                                                                Başkan Vekili </w:t>
            </w:r>
          </w:p>
          <w:p w:rsidR="00A87CA2" w:rsidRPr="00A87CA2" w:rsidRDefault="00A87CA2" w:rsidP="00A87CA2">
            <w:pPr>
              <w:spacing w:before="100" w:beforeAutospacing="1" w:after="100" w:afterAutospacing="1" w:line="240" w:lineRule="atLeast"/>
              <w:rPr>
                <w:rFonts w:ascii="Arial" w:eastAsia="Times New Roman" w:hAnsi="Arial" w:cs="Arial"/>
                <w:color w:val="666666"/>
                <w:sz w:val="18"/>
                <w:szCs w:val="18"/>
                <w:lang w:eastAsia="tr-TR"/>
              </w:rPr>
            </w:pPr>
            <w:r w:rsidRPr="00A87CA2">
              <w:rPr>
                <w:rFonts w:ascii="Times New Roman" w:eastAsia="Times New Roman" w:hAnsi="Times New Roman" w:cs="Times New Roman"/>
                <w:color w:val="666666"/>
                <w:sz w:val="24"/>
                <w:szCs w:val="24"/>
                <w:lang w:eastAsia="tr-TR"/>
              </w:rPr>
              <w:t>EKİ:  (</w:t>
            </w:r>
            <w:hyperlink r:id="rId9" w:tgtFrame="_blank" w:tooltip="4_sahife" w:history="1">
              <w:r w:rsidRPr="00A87CA2">
                <w:rPr>
                  <w:rFonts w:ascii="Times New Roman" w:eastAsia="Times New Roman" w:hAnsi="Times New Roman" w:cs="Times New Roman"/>
                  <w:color w:val="0066FF"/>
                  <w:sz w:val="18"/>
                  <w:szCs w:val="18"/>
                  <w:lang w:eastAsia="tr-TR"/>
                </w:rPr>
                <w:t>4_sahife</w:t>
              </w:r>
            </w:hyperlink>
            <w:r w:rsidRPr="00A87CA2">
              <w:rPr>
                <w:rFonts w:ascii="Times New Roman" w:eastAsia="Times New Roman" w:hAnsi="Times New Roman" w:cs="Times New Roman"/>
                <w:color w:val="666666"/>
                <w:sz w:val="24"/>
                <w:szCs w:val="24"/>
                <w:lang w:eastAsia="tr-TR"/>
              </w:rPr>
              <w:t>)</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A2"/>
    <w:rsid w:val="00A87CA2"/>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7CA2"/>
    <w:rPr>
      <w:color w:val="0000FF"/>
      <w:u w:val="single"/>
    </w:rPr>
  </w:style>
  <w:style w:type="character" w:customStyle="1" w:styleId="apple-converted-space">
    <w:name w:val="apple-converted-space"/>
    <w:basedOn w:val="VarsaylanParagrafYazTipi"/>
    <w:rsid w:val="00A87CA2"/>
  </w:style>
  <w:style w:type="paragraph" w:styleId="NormalWeb">
    <w:name w:val="Normal (Web)"/>
    <w:basedOn w:val="Normal"/>
    <w:uiPriority w:val="99"/>
    <w:unhideWhenUsed/>
    <w:rsid w:val="00A87C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7C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7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7CA2"/>
    <w:rPr>
      <w:color w:val="0000FF"/>
      <w:u w:val="single"/>
    </w:rPr>
  </w:style>
  <w:style w:type="character" w:customStyle="1" w:styleId="apple-converted-space">
    <w:name w:val="apple-converted-space"/>
    <w:basedOn w:val="VarsaylanParagrafYazTipi"/>
    <w:rsid w:val="00A87CA2"/>
  </w:style>
  <w:style w:type="paragraph" w:styleId="NormalWeb">
    <w:name w:val="Normal (Web)"/>
    <w:basedOn w:val="Normal"/>
    <w:uiPriority w:val="99"/>
    <w:unhideWhenUsed/>
    <w:rsid w:val="00A87C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7C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7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2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28&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4_sahife.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2013-09-05T06:05:00Z</dcterms:created>
  <dcterms:modified xsi:type="dcterms:W3CDTF">2013-09-05T06:05:00Z</dcterms:modified>
</cp:coreProperties>
</file>