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F2520" w:rsidRPr="003F2520" w:rsidTr="003F2520">
        <w:trPr>
          <w:tblCellSpacing w:w="15" w:type="dxa"/>
        </w:trPr>
        <w:tc>
          <w:tcPr>
            <w:tcW w:w="5000" w:type="pct"/>
            <w:shd w:val="clear" w:color="auto" w:fill="FFFFFF"/>
            <w:noWrap/>
            <w:vAlign w:val="center"/>
            <w:hideMark/>
          </w:tcPr>
          <w:p w:rsidR="003F2520" w:rsidRPr="003F2520" w:rsidRDefault="003F2520" w:rsidP="003F2520">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2265   </w:t>
            </w:r>
            <w:bookmarkStart w:id="0" w:name="_GoBack"/>
            <w:bookmarkEnd w:id="0"/>
            <w:r w:rsidRPr="003F2520">
              <w:rPr>
                <w:rFonts w:ascii="Arial" w:eastAsia="Times New Roman" w:hAnsi="Arial" w:cs="Arial"/>
                <w:b/>
                <w:bCs/>
                <w:color w:val="1A4A88"/>
                <w:sz w:val="24"/>
                <w:szCs w:val="24"/>
                <w:lang w:eastAsia="tr-TR"/>
              </w:rPr>
              <w:t>Masraf ve Komisyon Muhafiyeti Hakkında</w:t>
            </w:r>
          </w:p>
        </w:tc>
        <w:tc>
          <w:tcPr>
            <w:tcW w:w="5000" w:type="pct"/>
            <w:shd w:val="clear" w:color="auto" w:fill="FFFFFF"/>
            <w:vAlign w:val="center"/>
            <w:hideMark/>
          </w:tcPr>
          <w:p w:rsidR="003F2520" w:rsidRPr="003F2520" w:rsidRDefault="003F2520" w:rsidP="003F2520">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F2520" w:rsidRPr="003F2520" w:rsidRDefault="003F2520" w:rsidP="003F2520">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F2520" w:rsidRPr="003F2520" w:rsidRDefault="003F2520" w:rsidP="003F2520">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3F2520" w:rsidRPr="003F2520" w:rsidTr="003F2520">
        <w:trPr>
          <w:tblCellSpacing w:w="15" w:type="dxa"/>
        </w:trPr>
        <w:tc>
          <w:tcPr>
            <w:tcW w:w="0" w:type="auto"/>
            <w:shd w:val="clear" w:color="auto" w:fill="FFFFFF"/>
            <w:hideMark/>
          </w:tcPr>
          <w:p w:rsidR="003F2520" w:rsidRPr="003F2520" w:rsidRDefault="003F2520" w:rsidP="003F2520">
            <w:pPr>
              <w:spacing w:after="0" w:line="240" w:lineRule="atLeast"/>
              <w:rPr>
                <w:rFonts w:ascii="Arial" w:eastAsia="Times New Roman" w:hAnsi="Arial" w:cs="Arial"/>
                <w:color w:val="666666"/>
                <w:sz w:val="18"/>
                <w:szCs w:val="18"/>
                <w:lang w:eastAsia="tr-TR"/>
              </w:rPr>
            </w:pPr>
            <w:r w:rsidRPr="003F2520">
              <w:rPr>
                <w:rFonts w:ascii="Arial" w:eastAsia="Times New Roman" w:hAnsi="Arial" w:cs="Arial"/>
                <w:color w:val="666666"/>
                <w:sz w:val="18"/>
                <w:szCs w:val="18"/>
                <w:lang w:eastAsia="tr-TR"/>
              </w:rPr>
              <w:t>Sayı     : 2009 / 2265</w:t>
            </w:r>
          </w:p>
          <w:p w:rsidR="003F2520" w:rsidRPr="003F2520" w:rsidRDefault="003F2520" w:rsidP="003F2520">
            <w:pPr>
              <w:spacing w:before="100" w:beforeAutospacing="1" w:after="100" w:afterAutospacing="1" w:line="240" w:lineRule="atLeast"/>
              <w:rPr>
                <w:rFonts w:ascii="Arial" w:eastAsia="Times New Roman" w:hAnsi="Arial" w:cs="Arial"/>
                <w:color w:val="666666"/>
                <w:sz w:val="18"/>
                <w:szCs w:val="18"/>
                <w:lang w:eastAsia="tr-TR"/>
              </w:rPr>
            </w:pPr>
            <w:r w:rsidRPr="003F2520">
              <w:rPr>
                <w:rFonts w:ascii="Arial" w:eastAsia="Times New Roman" w:hAnsi="Arial" w:cs="Arial"/>
                <w:color w:val="666666"/>
                <w:sz w:val="18"/>
                <w:szCs w:val="18"/>
                <w:lang w:eastAsia="tr-TR"/>
              </w:rPr>
              <w:t>İLGİ   : TESK’in 22.12.2009 tarih, 6090 sayı, 80 no.lu genelgesi  </w:t>
            </w:r>
          </w:p>
          <w:p w:rsidR="003F2520" w:rsidRPr="003F2520" w:rsidRDefault="003F2520" w:rsidP="003F2520">
            <w:pPr>
              <w:spacing w:after="0" w:line="240" w:lineRule="atLeast"/>
              <w:jc w:val="both"/>
              <w:rPr>
                <w:rFonts w:ascii="Arial" w:eastAsia="Times New Roman" w:hAnsi="Arial" w:cs="Arial"/>
                <w:color w:val="666666"/>
                <w:sz w:val="18"/>
                <w:szCs w:val="18"/>
                <w:lang w:eastAsia="tr-TR"/>
              </w:rPr>
            </w:pPr>
            <w:r w:rsidRPr="003F2520">
              <w:rPr>
                <w:rFonts w:ascii="Arial" w:eastAsia="Times New Roman" w:hAnsi="Arial" w:cs="Arial"/>
                <w:color w:val="666666"/>
                <w:sz w:val="18"/>
                <w:szCs w:val="18"/>
                <w:lang w:eastAsia="tr-TR"/>
              </w:rPr>
              <w:t>Sanayi ve Ticaret Bakanlığı’nın Konfederasyonumuza intikal eden 18.12.2009 tarih, 3166 sayılı yazısı ile; Halk Bankası ile yapılan mutabakat sonucu 2010 yılında Esnaf ve Sanatkarlar Meslek Kuruluşlarımızın yapacakları genel kurul toplantıları hazirun listeleri ücretleri için Sanayi ve Ticaret Bakanlığı Esnaf ve Sanatkarlar Genel Müdürlüğü’ne ait Türkiye Halk Bankası Bakanlıklar Şubesi nezdindeki 05000006 no.lu hesaba yatırılacak ücretlerden masraf ve komisyon muafiyeti sağlandığı Konfederasyonumuzun ilgide kayıtlı genelgesi ile Birliğimize bildirilmiştir. </w:t>
            </w:r>
          </w:p>
          <w:p w:rsidR="003F2520" w:rsidRPr="003F2520" w:rsidRDefault="003F2520" w:rsidP="003F2520">
            <w:pPr>
              <w:spacing w:after="0" w:line="240" w:lineRule="atLeast"/>
              <w:rPr>
                <w:rFonts w:ascii="Arial" w:eastAsia="Times New Roman" w:hAnsi="Arial" w:cs="Arial"/>
                <w:color w:val="666666"/>
                <w:sz w:val="18"/>
                <w:szCs w:val="18"/>
                <w:lang w:eastAsia="tr-TR"/>
              </w:rPr>
            </w:pPr>
            <w:r w:rsidRPr="003F2520">
              <w:rPr>
                <w:rFonts w:ascii="Arial" w:eastAsia="Times New Roman" w:hAnsi="Arial" w:cs="Arial"/>
                <w:color w:val="666666"/>
                <w:sz w:val="18"/>
                <w:szCs w:val="18"/>
                <w:lang w:eastAsia="tr-TR"/>
              </w:rPr>
              <w:t> </w:t>
            </w:r>
          </w:p>
          <w:p w:rsidR="003F2520" w:rsidRPr="003F2520" w:rsidRDefault="003F2520" w:rsidP="003F2520">
            <w:pPr>
              <w:spacing w:after="0" w:line="240" w:lineRule="atLeast"/>
              <w:jc w:val="both"/>
              <w:rPr>
                <w:rFonts w:ascii="Arial" w:eastAsia="Times New Roman" w:hAnsi="Arial" w:cs="Arial"/>
                <w:color w:val="666666"/>
                <w:sz w:val="18"/>
                <w:szCs w:val="18"/>
                <w:lang w:eastAsia="tr-TR"/>
              </w:rPr>
            </w:pPr>
            <w:r w:rsidRPr="003F2520">
              <w:rPr>
                <w:rFonts w:ascii="Arial" w:eastAsia="Times New Roman" w:hAnsi="Arial" w:cs="Arial"/>
                <w:color w:val="666666"/>
                <w:sz w:val="18"/>
                <w:szCs w:val="18"/>
                <w:lang w:eastAsia="tr-TR"/>
              </w:rPr>
              <w:t>Bilgi edinilmesi hususunu önemle rica ederiz.</w:t>
            </w:r>
          </w:p>
          <w:p w:rsidR="003F2520" w:rsidRPr="003F2520" w:rsidRDefault="003F2520" w:rsidP="003F2520">
            <w:pPr>
              <w:spacing w:after="0" w:line="240" w:lineRule="atLeast"/>
              <w:rPr>
                <w:rFonts w:ascii="Arial" w:eastAsia="Times New Roman" w:hAnsi="Arial" w:cs="Arial"/>
                <w:color w:val="666666"/>
                <w:sz w:val="18"/>
                <w:szCs w:val="18"/>
                <w:lang w:eastAsia="tr-TR"/>
              </w:rPr>
            </w:pPr>
            <w:r w:rsidRPr="003F2520">
              <w:rPr>
                <w:rFonts w:ascii="Arial" w:eastAsia="Times New Roman" w:hAnsi="Arial" w:cs="Arial"/>
                <w:color w:val="666666"/>
                <w:sz w:val="18"/>
                <w:szCs w:val="18"/>
                <w:lang w:eastAsia="tr-TR"/>
              </w:rPr>
              <w:t> </w:t>
            </w:r>
          </w:p>
          <w:p w:rsidR="003F2520" w:rsidRPr="003F2520" w:rsidRDefault="003F2520" w:rsidP="003F2520">
            <w:pPr>
              <w:spacing w:after="0" w:line="240" w:lineRule="atLeast"/>
              <w:rPr>
                <w:rFonts w:ascii="Arial" w:eastAsia="Times New Roman" w:hAnsi="Arial" w:cs="Arial"/>
                <w:color w:val="666666"/>
                <w:sz w:val="18"/>
                <w:szCs w:val="18"/>
                <w:lang w:eastAsia="tr-TR"/>
              </w:rPr>
            </w:pPr>
            <w:r w:rsidRPr="003F2520">
              <w:rPr>
                <w:rFonts w:ascii="Arial" w:eastAsia="Times New Roman" w:hAnsi="Arial" w:cs="Arial"/>
                <w:color w:val="666666"/>
                <w:sz w:val="18"/>
                <w:szCs w:val="18"/>
                <w:lang w:eastAsia="tr-TR"/>
              </w:rPr>
              <w:t>Özcan KILKIŞ                                                              Hilmi KURTOĞLU</w:t>
            </w:r>
          </w:p>
          <w:p w:rsidR="003F2520" w:rsidRPr="003F2520" w:rsidRDefault="003F2520" w:rsidP="003F2520">
            <w:pPr>
              <w:spacing w:before="100" w:beforeAutospacing="1" w:after="100" w:afterAutospacing="1" w:line="240" w:lineRule="atLeast"/>
              <w:rPr>
                <w:rFonts w:ascii="Arial" w:eastAsia="Times New Roman" w:hAnsi="Arial" w:cs="Arial"/>
                <w:color w:val="666666"/>
                <w:sz w:val="18"/>
                <w:szCs w:val="18"/>
                <w:lang w:eastAsia="tr-TR"/>
              </w:rPr>
            </w:pPr>
            <w:r w:rsidRPr="003F2520">
              <w:rPr>
                <w:rFonts w:ascii="Arial" w:eastAsia="Times New Roman" w:hAnsi="Arial" w:cs="Arial"/>
                <w:color w:val="666666"/>
                <w:sz w:val="18"/>
                <w:szCs w:val="18"/>
                <w:lang w:eastAsia="tr-TR"/>
              </w:rPr>
              <w:t>Genel Sekreter                                                               Başkan Vekili</w:t>
            </w:r>
          </w:p>
          <w:p w:rsidR="003F2520" w:rsidRPr="003F2520" w:rsidRDefault="003F2520" w:rsidP="003F2520">
            <w:pPr>
              <w:spacing w:before="100" w:beforeAutospacing="1" w:after="100" w:afterAutospacing="1" w:line="240" w:lineRule="atLeast"/>
              <w:rPr>
                <w:rFonts w:ascii="Arial" w:eastAsia="Times New Roman" w:hAnsi="Arial" w:cs="Arial"/>
                <w:color w:val="666666"/>
                <w:sz w:val="18"/>
                <w:szCs w:val="18"/>
                <w:lang w:eastAsia="tr-TR"/>
              </w:rPr>
            </w:pPr>
            <w:hyperlink r:id="rId9" w:history="1">
              <w:r w:rsidRPr="003F2520">
                <w:rPr>
                  <w:rFonts w:ascii="Arial" w:eastAsia="Times New Roman" w:hAnsi="Arial" w:cs="Arial"/>
                  <w:color w:val="0066FF"/>
                  <w:sz w:val="18"/>
                  <w:szCs w:val="18"/>
                  <w:lang w:eastAsia="tr-TR"/>
                </w:rPr>
                <w:t>http://www.tesk.org.tr/tr/mevzuat/09/09080.html</w:t>
              </w:r>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20"/>
    <w:rsid w:val="003F2520"/>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2520"/>
    <w:rPr>
      <w:color w:val="0000FF"/>
      <w:u w:val="single"/>
    </w:rPr>
  </w:style>
  <w:style w:type="character" w:customStyle="1" w:styleId="apple-converted-space">
    <w:name w:val="apple-converted-space"/>
    <w:basedOn w:val="VarsaylanParagrafYazTipi"/>
    <w:rsid w:val="003F2520"/>
  </w:style>
  <w:style w:type="paragraph" w:styleId="NormalWeb">
    <w:name w:val="Normal (Web)"/>
    <w:basedOn w:val="Normal"/>
    <w:uiPriority w:val="99"/>
    <w:unhideWhenUsed/>
    <w:rsid w:val="003F25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F25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2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2520"/>
    <w:rPr>
      <w:color w:val="0000FF"/>
      <w:u w:val="single"/>
    </w:rPr>
  </w:style>
  <w:style w:type="character" w:customStyle="1" w:styleId="apple-converted-space">
    <w:name w:val="apple-converted-space"/>
    <w:basedOn w:val="VarsaylanParagrafYazTipi"/>
    <w:rsid w:val="003F2520"/>
  </w:style>
  <w:style w:type="paragraph" w:styleId="NormalWeb">
    <w:name w:val="Normal (Web)"/>
    <w:basedOn w:val="Normal"/>
    <w:uiPriority w:val="99"/>
    <w:unhideWhenUsed/>
    <w:rsid w:val="003F25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F25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2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1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89&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989&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80.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2013-09-05T07:03:00Z</dcterms:created>
  <dcterms:modified xsi:type="dcterms:W3CDTF">2013-09-05T07:03:00Z</dcterms:modified>
</cp:coreProperties>
</file>