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660" w:type="dxa"/>
        <w:tblCellSpacing w:w="15" w:type="dxa"/>
        <w:shd w:val="clear" w:color="auto" w:fill="FFFFFF"/>
        <w:tblCellMar>
          <w:top w:w="15" w:type="dxa"/>
          <w:left w:w="75" w:type="dxa"/>
          <w:bottom w:w="15" w:type="dxa"/>
          <w:right w:w="75" w:type="dxa"/>
        </w:tblCellMar>
        <w:tblLook w:val="04A0" w:firstRow="1" w:lastRow="0" w:firstColumn="1" w:lastColumn="0" w:noHBand="0" w:noVBand="1"/>
      </w:tblPr>
      <w:tblGrid>
        <w:gridCol w:w="11805"/>
        <w:gridCol w:w="420"/>
        <w:gridCol w:w="435"/>
      </w:tblGrid>
      <w:tr w:rsidR="00432C3B" w:rsidRPr="00432C3B" w:rsidTr="00432C3B">
        <w:trPr>
          <w:tblCellSpacing w:w="15" w:type="dxa"/>
        </w:trPr>
        <w:tc>
          <w:tcPr>
            <w:tcW w:w="5000" w:type="pct"/>
            <w:shd w:val="clear" w:color="auto" w:fill="FFFFFF"/>
            <w:noWrap/>
            <w:vAlign w:val="center"/>
            <w:hideMark/>
          </w:tcPr>
          <w:p w:rsidR="00432C3B" w:rsidRPr="00432C3B" w:rsidRDefault="00432C3B" w:rsidP="00432C3B">
            <w:pPr>
              <w:spacing w:after="75" w:line="240" w:lineRule="atLeast"/>
              <w:rPr>
                <w:rFonts w:ascii="Arial" w:eastAsia="Times New Roman" w:hAnsi="Arial" w:cs="Arial"/>
                <w:b/>
                <w:bCs/>
                <w:color w:val="1A4A88"/>
                <w:sz w:val="24"/>
                <w:szCs w:val="24"/>
                <w:lang w:eastAsia="tr-TR"/>
              </w:rPr>
            </w:pPr>
            <w:r>
              <w:rPr>
                <w:rFonts w:ascii="Arial" w:eastAsia="Times New Roman" w:hAnsi="Arial" w:cs="Arial"/>
                <w:b/>
                <w:bCs/>
                <w:color w:val="1A4A88"/>
                <w:sz w:val="24"/>
                <w:szCs w:val="24"/>
                <w:lang w:eastAsia="tr-TR"/>
              </w:rPr>
              <w:t xml:space="preserve">2221   </w:t>
            </w:r>
            <w:bookmarkStart w:id="0" w:name="_GoBack"/>
            <w:bookmarkEnd w:id="0"/>
            <w:r w:rsidRPr="00432C3B">
              <w:rPr>
                <w:rFonts w:ascii="Arial" w:eastAsia="Times New Roman" w:hAnsi="Arial" w:cs="Arial"/>
                <w:b/>
                <w:bCs/>
                <w:color w:val="1A4A88"/>
                <w:sz w:val="24"/>
                <w:szCs w:val="24"/>
                <w:lang w:eastAsia="tr-TR"/>
              </w:rPr>
              <w:t>Yönetmelik Değişikliği</w:t>
            </w:r>
          </w:p>
        </w:tc>
        <w:tc>
          <w:tcPr>
            <w:tcW w:w="5000" w:type="pct"/>
            <w:shd w:val="clear" w:color="auto" w:fill="FFFFFF"/>
            <w:vAlign w:val="center"/>
            <w:hideMark/>
          </w:tcPr>
          <w:p w:rsidR="00432C3B" w:rsidRPr="00432C3B" w:rsidRDefault="00432C3B" w:rsidP="00432C3B">
            <w:pPr>
              <w:spacing w:after="75" w:line="240" w:lineRule="atLeast"/>
              <w:rPr>
                <w:rFonts w:ascii="Arial" w:eastAsia="Times New Roman" w:hAnsi="Arial" w:cs="Arial"/>
                <w:color w:val="666666"/>
                <w:sz w:val="18"/>
                <w:szCs w:val="18"/>
                <w:lang w:eastAsia="tr-TR"/>
              </w:rPr>
            </w:pPr>
            <w:r>
              <w:rPr>
                <w:rFonts w:ascii="Arial" w:eastAsia="Times New Roman" w:hAnsi="Arial" w:cs="Arial"/>
                <w:noProof/>
                <w:color w:val="0066FF"/>
                <w:sz w:val="18"/>
                <w:szCs w:val="18"/>
                <w:lang w:eastAsia="tr-TR"/>
              </w:rPr>
              <w:drawing>
                <wp:inline distT="0" distB="0" distL="0" distR="0">
                  <wp:extent cx="152400" cy="152400"/>
                  <wp:effectExtent l="0" t="0" r="0" b="0"/>
                  <wp:docPr id="2" name="Resim 2" descr="Yazdır">
                    <a:hlinkClick xmlns:a="http://schemas.openxmlformats.org/drawingml/2006/main" r:id="rId5" tgtFrame="&quot;_blank&quot;" tooltip="&quot;Yazdı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zdır">
                            <a:hlinkClick r:id="rId5" tgtFrame="&quot;_blank&quot;" tooltip="&quot;Yazdır&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5000" w:type="pct"/>
            <w:shd w:val="clear" w:color="auto" w:fill="FFFFFF"/>
            <w:vAlign w:val="center"/>
            <w:hideMark/>
          </w:tcPr>
          <w:p w:rsidR="00432C3B" w:rsidRPr="00432C3B" w:rsidRDefault="00432C3B" w:rsidP="00432C3B">
            <w:pPr>
              <w:spacing w:after="75" w:line="240" w:lineRule="atLeast"/>
              <w:rPr>
                <w:rFonts w:ascii="Arial" w:eastAsia="Times New Roman" w:hAnsi="Arial" w:cs="Arial"/>
                <w:color w:val="666666"/>
                <w:sz w:val="18"/>
                <w:szCs w:val="18"/>
                <w:lang w:eastAsia="tr-TR"/>
              </w:rPr>
            </w:pPr>
            <w:r>
              <w:rPr>
                <w:rFonts w:ascii="Arial" w:eastAsia="Times New Roman" w:hAnsi="Arial" w:cs="Arial"/>
                <w:noProof/>
                <w:color w:val="0066FF"/>
                <w:sz w:val="18"/>
                <w:szCs w:val="18"/>
                <w:lang w:eastAsia="tr-TR"/>
              </w:rPr>
              <w:drawing>
                <wp:inline distT="0" distB="0" distL="0" distR="0">
                  <wp:extent cx="152400" cy="152400"/>
                  <wp:effectExtent l="0" t="0" r="0" b="0"/>
                  <wp:docPr id="1" name="Resim 1" descr="e-Posta">
                    <a:hlinkClick xmlns:a="http://schemas.openxmlformats.org/drawingml/2006/main" r:id="rId7" tgtFrame="&quot;_blank&quot;" tooltip="&quot;e-Post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osta">
                            <a:hlinkClick r:id="rId7" tgtFrame="&quot;_blank&quot;" tooltip="&quot;e-Posta&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rsidR="00432C3B" w:rsidRPr="00432C3B" w:rsidRDefault="00432C3B" w:rsidP="00432C3B">
      <w:pPr>
        <w:spacing w:after="0" w:line="240" w:lineRule="auto"/>
        <w:rPr>
          <w:rFonts w:ascii="Times New Roman" w:eastAsia="Times New Roman" w:hAnsi="Times New Roman" w:cs="Times New Roman"/>
          <w:vanish/>
          <w:sz w:val="24"/>
          <w:szCs w:val="24"/>
          <w:lang w:eastAsia="tr-TR"/>
        </w:rPr>
      </w:pPr>
    </w:p>
    <w:tbl>
      <w:tblPr>
        <w:tblW w:w="0" w:type="auto"/>
        <w:tblCellSpacing w:w="15" w:type="dxa"/>
        <w:shd w:val="clear" w:color="auto" w:fill="FFFFFF"/>
        <w:tblCellMar>
          <w:top w:w="15" w:type="dxa"/>
          <w:left w:w="75" w:type="dxa"/>
          <w:bottom w:w="15" w:type="dxa"/>
          <w:right w:w="75" w:type="dxa"/>
        </w:tblCellMar>
        <w:tblLook w:val="04A0" w:firstRow="1" w:lastRow="0" w:firstColumn="1" w:lastColumn="0" w:noHBand="0" w:noVBand="1"/>
      </w:tblPr>
      <w:tblGrid>
        <w:gridCol w:w="9282"/>
      </w:tblGrid>
      <w:tr w:rsidR="00432C3B" w:rsidRPr="00432C3B" w:rsidTr="00432C3B">
        <w:trPr>
          <w:tblCellSpacing w:w="15" w:type="dxa"/>
        </w:trPr>
        <w:tc>
          <w:tcPr>
            <w:tcW w:w="0" w:type="auto"/>
            <w:shd w:val="clear" w:color="auto" w:fill="FFFFFF"/>
            <w:hideMark/>
          </w:tcPr>
          <w:p w:rsidR="00432C3B" w:rsidRPr="00432C3B" w:rsidRDefault="00432C3B" w:rsidP="00432C3B">
            <w:pPr>
              <w:spacing w:after="0" w:line="240" w:lineRule="atLeast"/>
              <w:rPr>
                <w:rFonts w:ascii="Arial" w:eastAsia="Times New Roman" w:hAnsi="Arial" w:cs="Arial"/>
                <w:color w:val="666666"/>
                <w:sz w:val="18"/>
                <w:szCs w:val="18"/>
                <w:lang w:eastAsia="tr-TR"/>
              </w:rPr>
            </w:pPr>
            <w:r w:rsidRPr="00432C3B">
              <w:rPr>
                <w:rFonts w:ascii="Arial" w:eastAsia="Times New Roman" w:hAnsi="Arial" w:cs="Arial"/>
                <w:color w:val="666666"/>
                <w:sz w:val="18"/>
                <w:szCs w:val="18"/>
                <w:lang w:eastAsia="tr-TR"/>
              </w:rPr>
              <w:t>Sayı     : 2009 / 2221</w:t>
            </w:r>
          </w:p>
          <w:p w:rsidR="00432C3B" w:rsidRPr="00432C3B" w:rsidRDefault="00432C3B" w:rsidP="00432C3B">
            <w:pPr>
              <w:spacing w:after="0" w:line="240" w:lineRule="atLeast"/>
              <w:rPr>
                <w:rFonts w:ascii="Arial" w:eastAsia="Times New Roman" w:hAnsi="Arial" w:cs="Arial"/>
                <w:color w:val="666666"/>
                <w:sz w:val="18"/>
                <w:szCs w:val="18"/>
                <w:lang w:eastAsia="tr-TR"/>
              </w:rPr>
            </w:pPr>
            <w:r w:rsidRPr="00432C3B">
              <w:rPr>
                <w:rFonts w:ascii="Arial" w:eastAsia="Times New Roman" w:hAnsi="Arial" w:cs="Arial"/>
                <w:color w:val="666666"/>
                <w:sz w:val="18"/>
                <w:szCs w:val="18"/>
                <w:lang w:eastAsia="tr-TR"/>
              </w:rPr>
              <w:t> </w:t>
            </w:r>
          </w:p>
          <w:p w:rsidR="00432C3B" w:rsidRPr="00432C3B" w:rsidRDefault="00432C3B" w:rsidP="00432C3B">
            <w:pPr>
              <w:spacing w:after="0" w:line="240" w:lineRule="atLeast"/>
              <w:rPr>
                <w:rFonts w:ascii="Arial" w:eastAsia="Times New Roman" w:hAnsi="Arial" w:cs="Arial"/>
                <w:color w:val="666666"/>
                <w:sz w:val="18"/>
                <w:szCs w:val="18"/>
                <w:lang w:eastAsia="tr-TR"/>
              </w:rPr>
            </w:pPr>
            <w:r w:rsidRPr="00432C3B">
              <w:rPr>
                <w:rFonts w:ascii="Arial" w:eastAsia="Times New Roman" w:hAnsi="Arial" w:cs="Arial"/>
                <w:color w:val="666666"/>
                <w:sz w:val="18"/>
                <w:szCs w:val="18"/>
                <w:lang w:eastAsia="tr-TR"/>
              </w:rPr>
              <w:t>İLGİ   : 19.12.2009 tarih ve 27437 sayılı Resmi Gazete</w:t>
            </w:r>
          </w:p>
          <w:p w:rsidR="00432C3B" w:rsidRPr="00432C3B" w:rsidRDefault="00432C3B" w:rsidP="00432C3B">
            <w:pPr>
              <w:spacing w:after="0" w:line="240" w:lineRule="atLeast"/>
              <w:rPr>
                <w:rFonts w:ascii="Arial" w:eastAsia="Times New Roman" w:hAnsi="Arial" w:cs="Arial"/>
                <w:color w:val="666666"/>
                <w:sz w:val="18"/>
                <w:szCs w:val="18"/>
                <w:lang w:eastAsia="tr-TR"/>
              </w:rPr>
            </w:pPr>
            <w:r w:rsidRPr="00432C3B">
              <w:rPr>
                <w:rFonts w:ascii="Arial" w:eastAsia="Times New Roman" w:hAnsi="Arial" w:cs="Arial"/>
                <w:color w:val="666666"/>
                <w:sz w:val="18"/>
                <w:szCs w:val="18"/>
                <w:lang w:eastAsia="tr-TR"/>
              </w:rPr>
              <w:t> </w:t>
            </w:r>
          </w:p>
          <w:p w:rsidR="00432C3B" w:rsidRPr="00432C3B" w:rsidRDefault="00432C3B" w:rsidP="00432C3B">
            <w:pPr>
              <w:spacing w:after="0" w:line="240" w:lineRule="atLeast"/>
              <w:jc w:val="both"/>
              <w:rPr>
                <w:rFonts w:ascii="Arial" w:eastAsia="Times New Roman" w:hAnsi="Arial" w:cs="Arial"/>
                <w:color w:val="666666"/>
                <w:sz w:val="18"/>
                <w:szCs w:val="18"/>
                <w:lang w:eastAsia="tr-TR"/>
              </w:rPr>
            </w:pPr>
            <w:r w:rsidRPr="00432C3B">
              <w:rPr>
                <w:rFonts w:ascii="Arial" w:eastAsia="Times New Roman" w:hAnsi="Arial" w:cs="Arial"/>
                <w:color w:val="666666"/>
                <w:sz w:val="18"/>
                <w:szCs w:val="18"/>
                <w:lang w:eastAsia="tr-TR"/>
              </w:rPr>
              <w:t>Esnaf ve Sanatkarlar Meslek Kuruluşlarının Genel Kurul Toplantıları ve Bu Toplantılarda Bulundurulacak Bakanlık Temsilcileri veya Hükümet Komiserleri Yönetmeliğinde Değişiklik Yapılmasına Dair Yönetmelik, ilgide kayıtlı Resmi Gazete’de yayımlanarak yürürlüğe girmiştir.</w:t>
            </w:r>
          </w:p>
          <w:p w:rsidR="00432C3B" w:rsidRPr="00432C3B" w:rsidRDefault="00432C3B" w:rsidP="00432C3B">
            <w:pPr>
              <w:spacing w:after="0" w:line="240" w:lineRule="atLeast"/>
              <w:rPr>
                <w:rFonts w:ascii="Arial" w:eastAsia="Times New Roman" w:hAnsi="Arial" w:cs="Arial"/>
                <w:color w:val="666666"/>
                <w:sz w:val="18"/>
                <w:szCs w:val="18"/>
                <w:lang w:eastAsia="tr-TR"/>
              </w:rPr>
            </w:pPr>
            <w:r w:rsidRPr="00432C3B">
              <w:rPr>
                <w:rFonts w:ascii="Arial" w:eastAsia="Times New Roman" w:hAnsi="Arial" w:cs="Arial"/>
                <w:color w:val="666666"/>
                <w:sz w:val="18"/>
                <w:szCs w:val="18"/>
                <w:lang w:eastAsia="tr-TR"/>
              </w:rPr>
              <w:t> </w:t>
            </w:r>
          </w:p>
          <w:p w:rsidR="00432C3B" w:rsidRPr="00432C3B" w:rsidRDefault="00432C3B" w:rsidP="00432C3B">
            <w:pPr>
              <w:spacing w:after="0" w:line="240" w:lineRule="atLeast"/>
              <w:jc w:val="both"/>
              <w:rPr>
                <w:rFonts w:ascii="Arial" w:eastAsia="Times New Roman" w:hAnsi="Arial" w:cs="Arial"/>
                <w:color w:val="666666"/>
                <w:sz w:val="18"/>
                <w:szCs w:val="18"/>
                <w:lang w:eastAsia="tr-TR"/>
              </w:rPr>
            </w:pPr>
            <w:r w:rsidRPr="00432C3B">
              <w:rPr>
                <w:rFonts w:ascii="Arial" w:eastAsia="Times New Roman" w:hAnsi="Arial" w:cs="Arial"/>
                <w:color w:val="666666"/>
                <w:sz w:val="18"/>
                <w:szCs w:val="18"/>
                <w:lang w:eastAsia="tr-TR"/>
              </w:rPr>
              <w:t>Buna göre;</w:t>
            </w:r>
          </w:p>
          <w:p w:rsidR="00432C3B" w:rsidRPr="00432C3B" w:rsidRDefault="00432C3B" w:rsidP="00432C3B">
            <w:pPr>
              <w:spacing w:after="0" w:line="240" w:lineRule="atLeast"/>
              <w:rPr>
                <w:rFonts w:ascii="Arial" w:eastAsia="Times New Roman" w:hAnsi="Arial" w:cs="Arial"/>
                <w:color w:val="666666"/>
                <w:sz w:val="18"/>
                <w:szCs w:val="18"/>
                <w:lang w:eastAsia="tr-TR"/>
              </w:rPr>
            </w:pPr>
            <w:r w:rsidRPr="00432C3B">
              <w:rPr>
                <w:rFonts w:ascii="Arial" w:eastAsia="Times New Roman" w:hAnsi="Arial" w:cs="Arial"/>
                <w:color w:val="666666"/>
                <w:sz w:val="18"/>
                <w:szCs w:val="18"/>
                <w:lang w:eastAsia="tr-TR"/>
              </w:rPr>
              <w:t> </w:t>
            </w:r>
          </w:p>
          <w:p w:rsidR="00432C3B" w:rsidRPr="00432C3B" w:rsidRDefault="00432C3B" w:rsidP="00432C3B">
            <w:pPr>
              <w:spacing w:after="0" w:line="240" w:lineRule="atLeast"/>
              <w:jc w:val="both"/>
              <w:rPr>
                <w:rFonts w:ascii="Arial" w:eastAsia="Times New Roman" w:hAnsi="Arial" w:cs="Arial"/>
                <w:color w:val="666666"/>
                <w:sz w:val="18"/>
                <w:szCs w:val="18"/>
                <w:lang w:eastAsia="tr-TR"/>
              </w:rPr>
            </w:pPr>
            <w:r w:rsidRPr="00432C3B">
              <w:rPr>
                <w:rFonts w:ascii="Arial" w:eastAsia="Times New Roman" w:hAnsi="Arial" w:cs="Arial"/>
                <w:color w:val="666666"/>
                <w:sz w:val="18"/>
                <w:szCs w:val="18"/>
                <w:lang w:eastAsia="tr-TR"/>
              </w:rPr>
              <w:t>20/9/2005 tarihli ve 25942 sayılı Resmî Gazete’de yayımlanan Esnaf ve Sanatkarlar Meslek Kuruluşlarının Genel Kurul Toplantıları ve Bu Toplantılarda Bulundurulacak Bakanlık Temsilcileri veya Hükümet Komiserleri Yönetmeliğinin 12 nci maddesinin birinci fıkrasının (c) bendi ile 13 üncü maddesinin birinci fıkrası değiştirilmiştir.</w:t>
            </w:r>
          </w:p>
          <w:p w:rsidR="00432C3B" w:rsidRPr="00432C3B" w:rsidRDefault="00432C3B" w:rsidP="00432C3B">
            <w:pPr>
              <w:spacing w:after="0" w:line="240" w:lineRule="atLeast"/>
              <w:rPr>
                <w:rFonts w:ascii="Arial" w:eastAsia="Times New Roman" w:hAnsi="Arial" w:cs="Arial"/>
                <w:color w:val="666666"/>
                <w:sz w:val="18"/>
                <w:szCs w:val="18"/>
                <w:lang w:eastAsia="tr-TR"/>
              </w:rPr>
            </w:pPr>
            <w:r w:rsidRPr="00432C3B">
              <w:rPr>
                <w:rFonts w:ascii="Arial" w:eastAsia="Times New Roman" w:hAnsi="Arial" w:cs="Arial"/>
                <w:color w:val="666666"/>
                <w:sz w:val="18"/>
                <w:szCs w:val="18"/>
                <w:lang w:eastAsia="tr-TR"/>
              </w:rPr>
              <w:t> </w:t>
            </w:r>
          </w:p>
          <w:p w:rsidR="00432C3B" w:rsidRPr="00432C3B" w:rsidRDefault="00432C3B" w:rsidP="00432C3B">
            <w:pPr>
              <w:spacing w:after="0" w:line="240" w:lineRule="atLeast"/>
              <w:jc w:val="both"/>
              <w:rPr>
                <w:rFonts w:ascii="Arial" w:eastAsia="Times New Roman" w:hAnsi="Arial" w:cs="Arial"/>
                <w:color w:val="666666"/>
                <w:sz w:val="18"/>
                <w:szCs w:val="18"/>
                <w:lang w:eastAsia="tr-TR"/>
              </w:rPr>
            </w:pPr>
            <w:r w:rsidRPr="00432C3B">
              <w:rPr>
                <w:rFonts w:ascii="Arial" w:eastAsia="Times New Roman" w:hAnsi="Arial" w:cs="Arial"/>
                <w:color w:val="666666"/>
                <w:sz w:val="18"/>
                <w:szCs w:val="18"/>
                <w:lang w:eastAsia="tr-TR"/>
              </w:rPr>
              <w:t>Yazımız ekinde, 12 inci maddenin birinci fıkrasının (c) bendi ile 13 üncü maddenin birinci fıkrasının eski ve değiştirilmiş yeni şekli ile gönderilmektedir.</w:t>
            </w:r>
          </w:p>
          <w:p w:rsidR="00432C3B" w:rsidRPr="00432C3B" w:rsidRDefault="00432C3B" w:rsidP="00432C3B">
            <w:pPr>
              <w:spacing w:after="0" w:line="240" w:lineRule="atLeast"/>
              <w:rPr>
                <w:rFonts w:ascii="Arial" w:eastAsia="Times New Roman" w:hAnsi="Arial" w:cs="Arial"/>
                <w:color w:val="666666"/>
                <w:sz w:val="18"/>
                <w:szCs w:val="18"/>
                <w:lang w:eastAsia="tr-TR"/>
              </w:rPr>
            </w:pPr>
            <w:r w:rsidRPr="00432C3B">
              <w:rPr>
                <w:rFonts w:ascii="Arial" w:eastAsia="Times New Roman" w:hAnsi="Arial" w:cs="Arial"/>
                <w:color w:val="666666"/>
                <w:sz w:val="18"/>
                <w:szCs w:val="18"/>
                <w:lang w:eastAsia="tr-TR"/>
              </w:rPr>
              <w:t> </w:t>
            </w:r>
          </w:p>
          <w:p w:rsidR="00432C3B" w:rsidRPr="00432C3B" w:rsidRDefault="00432C3B" w:rsidP="00432C3B">
            <w:pPr>
              <w:spacing w:after="0" w:line="240" w:lineRule="atLeast"/>
              <w:jc w:val="both"/>
              <w:rPr>
                <w:rFonts w:ascii="Arial" w:eastAsia="Times New Roman" w:hAnsi="Arial" w:cs="Arial"/>
                <w:color w:val="666666"/>
                <w:sz w:val="18"/>
                <w:szCs w:val="18"/>
                <w:lang w:eastAsia="tr-TR"/>
              </w:rPr>
            </w:pPr>
            <w:r w:rsidRPr="00432C3B">
              <w:rPr>
                <w:rFonts w:ascii="Arial" w:eastAsia="Times New Roman" w:hAnsi="Arial" w:cs="Arial"/>
                <w:color w:val="666666"/>
                <w:sz w:val="18"/>
                <w:szCs w:val="18"/>
                <w:lang w:eastAsia="tr-TR"/>
              </w:rPr>
              <w:t>Gereği hususunda bilgilerinizi önemle rica ederiz.</w:t>
            </w:r>
          </w:p>
          <w:p w:rsidR="00432C3B" w:rsidRPr="00432C3B" w:rsidRDefault="00432C3B" w:rsidP="00432C3B">
            <w:pPr>
              <w:spacing w:after="0" w:line="240" w:lineRule="atLeast"/>
              <w:jc w:val="both"/>
              <w:rPr>
                <w:rFonts w:ascii="Arial" w:eastAsia="Times New Roman" w:hAnsi="Arial" w:cs="Arial"/>
                <w:color w:val="666666"/>
                <w:sz w:val="18"/>
                <w:szCs w:val="18"/>
                <w:lang w:eastAsia="tr-TR"/>
              </w:rPr>
            </w:pPr>
            <w:r w:rsidRPr="00432C3B">
              <w:rPr>
                <w:rFonts w:ascii="Arial" w:eastAsia="Times New Roman" w:hAnsi="Arial" w:cs="Arial"/>
                <w:color w:val="666666"/>
                <w:sz w:val="18"/>
                <w:szCs w:val="18"/>
                <w:lang w:eastAsia="tr-TR"/>
              </w:rPr>
              <w:t>           </w:t>
            </w:r>
          </w:p>
          <w:p w:rsidR="00432C3B" w:rsidRPr="00432C3B" w:rsidRDefault="00432C3B" w:rsidP="00432C3B">
            <w:pPr>
              <w:spacing w:after="0" w:line="240" w:lineRule="atLeast"/>
              <w:rPr>
                <w:rFonts w:ascii="Arial" w:eastAsia="Times New Roman" w:hAnsi="Arial" w:cs="Arial"/>
                <w:color w:val="666666"/>
                <w:sz w:val="18"/>
                <w:szCs w:val="18"/>
                <w:lang w:eastAsia="tr-TR"/>
              </w:rPr>
            </w:pPr>
            <w:r w:rsidRPr="00432C3B">
              <w:rPr>
                <w:rFonts w:ascii="Arial" w:eastAsia="Times New Roman" w:hAnsi="Arial" w:cs="Arial"/>
                <w:color w:val="666666"/>
                <w:sz w:val="18"/>
                <w:szCs w:val="18"/>
                <w:lang w:eastAsia="tr-TR"/>
              </w:rPr>
              <w:t>Özcan KILKIŞ                                                                                  Hilmi KURTOĞLU</w:t>
            </w:r>
          </w:p>
          <w:p w:rsidR="00432C3B" w:rsidRPr="00432C3B" w:rsidRDefault="00432C3B" w:rsidP="00432C3B">
            <w:pPr>
              <w:spacing w:after="0" w:line="240" w:lineRule="atLeast"/>
              <w:jc w:val="both"/>
              <w:rPr>
                <w:rFonts w:ascii="Arial" w:eastAsia="Times New Roman" w:hAnsi="Arial" w:cs="Arial"/>
                <w:color w:val="666666"/>
                <w:sz w:val="18"/>
                <w:szCs w:val="18"/>
                <w:lang w:eastAsia="tr-TR"/>
              </w:rPr>
            </w:pPr>
            <w:r w:rsidRPr="00432C3B">
              <w:rPr>
                <w:rFonts w:ascii="Arial" w:eastAsia="Times New Roman" w:hAnsi="Arial" w:cs="Arial"/>
                <w:color w:val="666666"/>
                <w:sz w:val="18"/>
                <w:szCs w:val="18"/>
                <w:lang w:eastAsia="tr-TR"/>
              </w:rPr>
              <w:t>Genel Sekreter                                                                                      Başkan Vekili</w:t>
            </w:r>
          </w:p>
          <w:p w:rsidR="00432C3B" w:rsidRPr="00432C3B" w:rsidRDefault="00432C3B" w:rsidP="00432C3B">
            <w:pPr>
              <w:spacing w:after="0" w:line="240" w:lineRule="atLeast"/>
              <w:rPr>
                <w:rFonts w:ascii="Arial" w:eastAsia="Times New Roman" w:hAnsi="Arial" w:cs="Arial"/>
                <w:color w:val="666666"/>
                <w:sz w:val="18"/>
                <w:szCs w:val="18"/>
                <w:lang w:eastAsia="tr-TR"/>
              </w:rPr>
            </w:pPr>
            <w:r w:rsidRPr="00432C3B">
              <w:rPr>
                <w:rFonts w:ascii="Arial" w:eastAsia="Times New Roman" w:hAnsi="Arial" w:cs="Arial"/>
                <w:color w:val="666666"/>
                <w:sz w:val="18"/>
                <w:szCs w:val="18"/>
                <w:lang w:eastAsia="tr-TR"/>
              </w:rPr>
              <w:t> </w:t>
            </w:r>
          </w:p>
          <w:p w:rsidR="00432C3B" w:rsidRPr="00432C3B" w:rsidRDefault="00432C3B" w:rsidP="00432C3B">
            <w:pPr>
              <w:spacing w:after="0" w:line="240" w:lineRule="atLeast"/>
              <w:rPr>
                <w:rFonts w:ascii="Arial" w:eastAsia="Times New Roman" w:hAnsi="Arial" w:cs="Arial"/>
                <w:color w:val="666666"/>
                <w:sz w:val="18"/>
                <w:szCs w:val="18"/>
                <w:lang w:eastAsia="tr-TR"/>
              </w:rPr>
            </w:pPr>
            <w:r w:rsidRPr="00432C3B">
              <w:rPr>
                <w:rFonts w:ascii="Arial" w:eastAsia="Times New Roman" w:hAnsi="Arial" w:cs="Arial"/>
                <w:color w:val="666666"/>
                <w:sz w:val="18"/>
                <w:szCs w:val="18"/>
                <w:lang w:eastAsia="tr-TR"/>
              </w:rPr>
              <w:t>EKİ     : Yönerge Değişikliği (1 Adet)</w:t>
            </w:r>
          </w:p>
          <w:p w:rsidR="00432C3B" w:rsidRPr="00432C3B" w:rsidRDefault="00432C3B" w:rsidP="00432C3B">
            <w:pPr>
              <w:spacing w:after="0" w:line="240" w:lineRule="atLeast"/>
              <w:rPr>
                <w:rFonts w:ascii="Arial" w:eastAsia="Times New Roman" w:hAnsi="Arial" w:cs="Arial"/>
                <w:color w:val="666666"/>
                <w:sz w:val="18"/>
                <w:szCs w:val="18"/>
                <w:lang w:eastAsia="tr-TR"/>
              </w:rPr>
            </w:pPr>
            <w:r w:rsidRPr="00432C3B">
              <w:rPr>
                <w:rFonts w:ascii="Arial" w:eastAsia="Times New Roman" w:hAnsi="Arial" w:cs="Arial"/>
                <w:color w:val="666666"/>
                <w:sz w:val="18"/>
                <w:szCs w:val="18"/>
                <w:lang w:eastAsia="tr-TR"/>
              </w:rPr>
              <w:t> </w:t>
            </w:r>
          </w:p>
          <w:p w:rsidR="00432C3B" w:rsidRPr="00432C3B" w:rsidRDefault="00432C3B" w:rsidP="00432C3B">
            <w:pPr>
              <w:spacing w:after="0" w:line="240" w:lineRule="atLeast"/>
              <w:rPr>
                <w:rFonts w:ascii="Arial" w:eastAsia="Times New Roman" w:hAnsi="Arial" w:cs="Arial"/>
                <w:color w:val="666666"/>
                <w:sz w:val="18"/>
                <w:szCs w:val="18"/>
                <w:lang w:eastAsia="tr-TR"/>
              </w:rPr>
            </w:pPr>
            <w:hyperlink r:id="rId9" w:history="1">
              <w:r w:rsidRPr="00432C3B">
                <w:rPr>
                  <w:rFonts w:ascii="Arial" w:eastAsia="Times New Roman" w:hAnsi="Arial" w:cs="Arial"/>
                  <w:color w:val="0066FF"/>
                  <w:sz w:val="18"/>
                  <w:szCs w:val="18"/>
                  <w:lang w:eastAsia="tr-TR"/>
                </w:rPr>
                <w:t>—  Esnaf ve Sanatkarlar Meslek Kuruluşlarının Genel Kurul Toplantıları ve Bu Toplantılarda Bulundurulacak Bakanlık Temsilcileri veya Hükümet Komiserleri Yönetmeliğinde Değişiklik Yapılmasına Dair Yönetmelik</w:t>
              </w:r>
            </w:hyperlink>
          </w:p>
        </w:tc>
      </w:tr>
    </w:tbl>
    <w:p w:rsidR="00B060D4" w:rsidRDefault="00432C3B">
      <w:r w:rsidRPr="00432C3B">
        <w:rPr>
          <w:rFonts w:ascii="Arial" w:eastAsia="Times New Roman" w:hAnsi="Arial" w:cs="Arial"/>
          <w:color w:val="666666"/>
          <w:sz w:val="18"/>
          <w:szCs w:val="18"/>
          <w:shd w:val="clear" w:color="auto" w:fill="FFFFFF"/>
          <w:lang w:eastAsia="tr-TR"/>
        </w:rPr>
        <w:t> </w:t>
      </w:r>
    </w:p>
    <w:sectPr w:rsidR="00B060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C3B"/>
    <w:rsid w:val="00432C3B"/>
    <w:rsid w:val="00B060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32C3B"/>
    <w:rPr>
      <w:color w:val="0000FF"/>
      <w:u w:val="single"/>
    </w:rPr>
  </w:style>
  <w:style w:type="character" w:customStyle="1" w:styleId="apple-converted-space">
    <w:name w:val="apple-converted-space"/>
    <w:basedOn w:val="VarsaylanParagrafYazTipi"/>
    <w:rsid w:val="00432C3B"/>
  </w:style>
  <w:style w:type="character" w:customStyle="1" w:styleId="normal1">
    <w:name w:val="normal1"/>
    <w:basedOn w:val="VarsaylanParagrafYazTipi"/>
    <w:rsid w:val="00432C3B"/>
  </w:style>
  <w:style w:type="character" w:customStyle="1" w:styleId="articleseperator">
    <w:name w:val="article_seperator"/>
    <w:basedOn w:val="VarsaylanParagrafYazTipi"/>
    <w:rsid w:val="00432C3B"/>
  </w:style>
  <w:style w:type="paragraph" w:styleId="BalonMetni">
    <w:name w:val="Balloon Text"/>
    <w:basedOn w:val="Normal"/>
    <w:link w:val="BalonMetniChar"/>
    <w:uiPriority w:val="99"/>
    <w:semiHidden/>
    <w:unhideWhenUsed/>
    <w:rsid w:val="00432C3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32C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32C3B"/>
    <w:rPr>
      <w:color w:val="0000FF"/>
      <w:u w:val="single"/>
    </w:rPr>
  </w:style>
  <w:style w:type="character" w:customStyle="1" w:styleId="apple-converted-space">
    <w:name w:val="apple-converted-space"/>
    <w:basedOn w:val="VarsaylanParagrafYazTipi"/>
    <w:rsid w:val="00432C3B"/>
  </w:style>
  <w:style w:type="character" w:customStyle="1" w:styleId="normal1">
    <w:name w:val="normal1"/>
    <w:basedOn w:val="VarsaylanParagrafYazTipi"/>
    <w:rsid w:val="00432C3B"/>
  </w:style>
  <w:style w:type="character" w:customStyle="1" w:styleId="articleseperator">
    <w:name w:val="article_seperator"/>
    <w:basedOn w:val="VarsaylanParagrafYazTipi"/>
    <w:rsid w:val="00432C3B"/>
  </w:style>
  <w:style w:type="paragraph" w:styleId="BalonMetni">
    <w:name w:val="Balloon Text"/>
    <w:basedOn w:val="Normal"/>
    <w:link w:val="BalonMetniChar"/>
    <w:uiPriority w:val="99"/>
    <w:semiHidden/>
    <w:unhideWhenUsed/>
    <w:rsid w:val="00432C3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32C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53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iesob.org.tr/index2.php?option=com_content&amp;task=emailform&amp;id=987&amp;itemid=16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www.iesob.org.tr/index2.php?option=com_content&amp;task=view&amp;id=987&amp;pop=1&amp;page=0&amp;Itemid=16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rega.basbakanlik.gov.tr/eskiler/2009/12/20091219-2.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1286</Characters>
  <Application>Microsoft Office Word</Application>
  <DocSecurity>0</DocSecurity>
  <Lines>10</Lines>
  <Paragraphs>3</Paragraphs>
  <ScaleCrop>false</ScaleCrop>
  <Company/>
  <LinksUpToDate>false</LinksUpToDate>
  <CharactersWithSpaces>1508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Melike YAĞCIOĞLU</dc:creator>
  <cp:lastModifiedBy>Melike YAĞCIOĞLU</cp:lastModifiedBy>
  <cp:revision>1</cp:revision>
  <dcterms:created xsi:type="dcterms:W3CDTF">2013-09-05T07:06:00Z</dcterms:created>
  <dcterms:modified xsi:type="dcterms:W3CDTF">2013-09-05T07:06:00Z</dcterms:modified>
</cp:coreProperties>
</file>